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57200" w14:textId="19EA7659" w:rsidR="005742AB" w:rsidRDefault="00731704" w:rsidP="005742AB">
      <w:pPr>
        <w:pStyle w:val="Textebrut"/>
      </w:pPr>
      <w:r w:rsidRPr="00731704">
        <w:t>Qu’est-ce qu’il faut emporter pour aller à l’hôpital ?</w:t>
      </w:r>
    </w:p>
    <w:p w14:paraId="0A223D57" w14:textId="77777777" w:rsidR="005742AB" w:rsidRDefault="005742AB" w:rsidP="005742AB">
      <w:pPr>
        <w:pStyle w:val="Textebrut"/>
      </w:pPr>
    </w:p>
    <w:p w14:paraId="02413649" w14:textId="77777777" w:rsidR="00731704" w:rsidRDefault="00731704" w:rsidP="00731704">
      <w:pPr>
        <w:pStyle w:val="Textebrut"/>
      </w:pPr>
      <w:r w:rsidRPr="00731704">
        <w:t>Pour aller à l’hôpital, je prends :</w:t>
      </w:r>
      <w:r>
        <w:t xml:space="preserve"> ma carte d’identité, ma carte vitale, ma carte de mutuelle, mon carnet de santé.</w:t>
      </w:r>
    </w:p>
    <w:p w14:paraId="104A4C55" w14:textId="77777777" w:rsidR="00731704" w:rsidRDefault="00731704" w:rsidP="00731704">
      <w:pPr>
        <w:pStyle w:val="Textebrut"/>
      </w:pPr>
    </w:p>
    <w:p w14:paraId="1C1CA5D9" w14:textId="65C3507E" w:rsidR="00731704" w:rsidRDefault="009F360E" w:rsidP="009F360E">
      <w:pPr>
        <w:pStyle w:val="Textebrut"/>
      </w:pPr>
      <w:r>
        <w:t xml:space="preserve">Si j’ai un handicap, je peux prendre aussi : mes outils de communication, ma carte d’urgence maladie rare, </w:t>
      </w:r>
      <w:r w:rsidR="00731704">
        <w:t>ma carte mobilité</w:t>
      </w:r>
      <w:r>
        <w:t xml:space="preserve"> inclusion, mon passeport santé pour être mieux soigné (à télécharger sur </w:t>
      </w:r>
      <w:hyperlink r:id="rId4" w:history="1">
        <w:r w:rsidRPr="0036164A">
          <w:rPr>
            <w:rStyle w:val="Lienhypertexte"/>
          </w:rPr>
          <w:t>www.santebd.org</w:t>
        </w:r>
      </w:hyperlink>
      <w:r>
        <w:t xml:space="preserve">). </w:t>
      </w:r>
    </w:p>
    <w:p w14:paraId="48609338" w14:textId="3BFC9DB1" w:rsidR="00731704" w:rsidRDefault="00731704" w:rsidP="005742AB">
      <w:pPr>
        <w:pStyle w:val="Textebrut"/>
      </w:pPr>
    </w:p>
    <w:p w14:paraId="747C62C1" w14:textId="45EBD4DC" w:rsidR="00731704" w:rsidRDefault="00731704" w:rsidP="009F360E">
      <w:pPr>
        <w:pStyle w:val="Textebrut"/>
      </w:pPr>
      <w:r>
        <w:t>L’équipe de soignants peut me demander :</w:t>
      </w:r>
      <w:r w:rsidR="009F360E" w:rsidRPr="009F360E">
        <w:t xml:space="preserve"> </w:t>
      </w:r>
      <w:r w:rsidR="009F360E">
        <w:t>le nom de mon tuteur, le nom de ma personne de confiance, mes directives anticipées.</w:t>
      </w:r>
    </w:p>
    <w:p w14:paraId="7316D93D" w14:textId="4E98F22B" w:rsidR="00731704" w:rsidRDefault="00731704" w:rsidP="005742AB">
      <w:pPr>
        <w:pStyle w:val="Textebrut"/>
      </w:pPr>
    </w:p>
    <w:p w14:paraId="5C8F42F2" w14:textId="31EA8662" w:rsidR="00731704" w:rsidRDefault="009F360E" w:rsidP="005742AB">
      <w:pPr>
        <w:pStyle w:val="Textebrut"/>
      </w:pPr>
      <w:r w:rsidRPr="009F360E">
        <w:t>Retrouvez tous les docum</w:t>
      </w:r>
      <w:r w:rsidR="00911909">
        <w:t xml:space="preserve">ents utiles sur </w:t>
      </w:r>
      <w:hyperlink r:id="rId5" w:history="1">
        <w:r w:rsidR="00911909" w:rsidRPr="0036164A">
          <w:rPr>
            <w:rStyle w:val="Lienhypertexte"/>
          </w:rPr>
          <w:t>www.santebd.org</w:t>
        </w:r>
      </w:hyperlink>
      <w:r w:rsidR="00911909">
        <w:t xml:space="preserve"> </w:t>
      </w:r>
      <w:r w:rsidRPr="009F360E">
        <w:t>dans la spécialité « Parcours de soins ».</w:t>
      </w:r>
    </w:p>
    <w:p w14:paraId="211C7D28" w14:textId="5CFA226C" w:rsidR="009F360E" w:rsidRDefault="009F360E" w:rsidP="005742AB">
      <w:pPr>
        <w:pStyle w:val="Textebrut"/>
      </w:pPr>
    </w:p>
    <w:p w14:paraId="03078099" w14:textId="265BC8E9" w:rsidR="009F360E" w:rsidRDefault="009F360E" w:rsidP="005742AB">
      <w:pPr>
        <w:pStyle w:val="Textebrut"/>
      </w:pPr>
      <w:r w:rsidRPr="009F360E">
        <w:t xml:space="preserve">Où trouver </w:t>
      </w:r>
      <w:proofErr w:type="spellStart"/>
      <w:r w:rsidRPr="009F360E">
        <w:t>SantéBD</w:t>
      </w:r>
      <w:proofErr w:type="spellEnd"/>
      <w:r w:rsidRPr="009F360E">
        <w:t xml:space="preserve"> ?</w:t>
      </w:r>
    </w:p>
    <w:p w14:paraId="2A374F6A" w14:textId="7A14FD04" w:rsidR="00911909" w:rsidRDefault="00911909" w:rsidP="005742AB">
      <w:pPr>
        <w:pStyle w:val="Textebrut"/>
      </w:pPr>
      <w:r w:rsidRPr="00911909">
        <w:t xml:space="preserve">Sur l’application </w:t>
      </w:r>
      <w:proofErr w:type="spellStart"/>
      <w:r w:rsidRPr="00911909">
        <w:t>SantéBD</w:t>
      </w:r>
      <w:proofErr w:type="spellEnd"/>
      <w:r w:rsidRPr="00911909">
        <w:t xml:space="preserve"> ou sur le site internet</w:t>
      </w:r>
      <w:r>
        <w:t xml:space="preserve"> </w:t>
      </w:r>
      <w:hyperlink r:id="rId6" w:history="1">
        <w:r w:rsidRPr="0036164A">
          <w:rPr>
            <w:rStyle w:val="Lienhypertexte"/>
          </w:rPr>
          <w:t>www.santebd.org</w:t>
        </w:r>
      </w:hyperlink>
      <w:r>
        <w:t xml:space="preserve"> </w:t>
      </w:r>
    </w:p>
    <w:p w14:paraId="2D5256B8" w14:textId="77777777" w:rsidR="009F360E" w:rsidRDefault="009F360E" w:rsidP="005742AB">
      <w:pPr>
        <w:pStyle w:val="Textebrut"/>
      </w:pPr>
    </w:p>
    <w:p w14:paraId="3C98E4D8" w14:textId="3F5AE2FF" w:rsidR="00B440AE" w:rsidRDefault="00B440AE" w:rsidP="00B440AE">
      <w:pPr>
        <w:pStyle w:val="Textebrut"/>
      </w:pPr>
      <w:r>
        <w:t>Ce do</w:t>
      </w:r>
      <w:r w:rsidR="00A91B0C">
        <w:t xml:space="preserve">cument a été réalisé par </w:t>
      </w:r>
      <w:proofErr w:type="spellStart"/>
      <w:r w:rsidR="00A91B0C">
        <w:t>SantéB</w:t>
      </w:r>
      <w:r>
        <w:t>D</w:t>
      </w:r>
      <w:proofErr w:type="spellEnd"/>
      <w:r>
        <w:t xml:space="preserve"> de l’association </w:t>
      </w:r>
      <w:proofErr w:type="spellStart"/>
      <w:r>
        <w:t>Co</w:t>
      </w:r>
      <w:r w:rsidR="00731704">
        <w:t>actis</w:t>
      </w:r>
      <w:proofErr w:type="spellEnd"/>
      <w:r w:rsidR="00731704">
        <w:t xml:space="preserve"> Sante avec le soutien</w:t>
      </w:r>
      <w:r w:rsidR="00AD2F9C">
        <w:t> :</w:t>
      </w:r>
      <w:bookmarkStart w:id="0" w:name="_GoBack"/>
      <w:bookmarkEnd w:id="0"/>
      <w:r w:rsidR="00731704">
        <w:t xml:space="preserve"> de Santé Publique France, l’Assurance Maladie, la CNSA et la fondation Handicap de Malakoff </w:t>
      </w:r>
      <w:proofErr w:type="spellStart"/>
      <w:r w:rsidR="00731704">
        <w:t>Humanis</w:t>
      </w:r>
      <w:proofErr w:type="spellEnd"/>
      <w:r w:rsidR="00731704">
        <w:t xml:space="preserve">. </w:t>
      </w:r>
    </w:p>
    <w:p w14:paraId="1ED815C4" w14:textId="77777777" w:rsidR="005742AB" w:rsidRDefault="005742AB" w:rsidP="005742AB">
      <w:pPr>
        <w:pStyle w:val="Textebrut"/>
      </w:pPr>
    </w:p>
    <w:p w14:paraId="1B8D7A73" w14:textId="60ECF308" w:rsidR="001078C2" w:rsidRPr="005742AB" w:rsidRDefault="007643E2" w:rsidP="005742AB">
      <w:r w:rsidRPr="005742AB">
        <w:t xml:space="preserve"> </w:t>
      </w:r>
    </w:p>
    <w:sectPr w:rsidR="001078C2" w:rsidRPr="00574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42"/>
    <w:rsid w:val="001078C2"/>
    <w:rsid w:val="001D5C88"/>
    <w:rsid w:val="001E4742"/>
    <w:rsid w:val="005742AB"/>
    <w:rsid w:val="00731704"/>
    <w:rsid w:val="007643E2"/>
    <w:rsid w:val="00911909"/>
    <w:rsid w:val="009F360E"/>
    <w:rsid w:val="00A51709"/>
    <w:rsid w:val="00A91B0C"/>
    <w:rsid w:val="00AD2F9C"/>
    <w:rsid w:val="00B440AE"/>
    <w:rsid w:val="00B93D0A"/>
    <w:rsid w:val="00BF3B02"/>
    <w:rsid w:val="00C933D7"/>
    <w:rsid w:val="00E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48037"/>
  <w15:chartTrackingRefBased/>
  <w15:docId w15:val="{E2540DC8-EC34-4A03-99E6-D077A4B9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742AB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742AB"/>
    <w:rPr>
      <w:rFonts w:ascii="Calibri" w:hAnsi="Calibri"/>
      <w:szCs w:val="21"/>
    </w:rPr>
  </w:style>
  <w:style w:type="character" w:styleId="Lienhypertexte">
    <w:name w:val="Hyperlink"/>
    <w:basedOn w:val="Policepardfaut"/>
    <w:uiPriority w:val="99"/>
    <w:unhideWhenUsed/>
    <w:rsid w:val="009F36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ebd.org" TargetMode="External"/><Relationship Id="rId5" Type="http://schemas.openxmlformats.org/officeDocument/2006/relationships/hyperlink" Target="http://www.santebd.org" TargetMode="External"/><Relationship Id="rId4" Type="http://schemas.openxmlformats.org/officeDocument/2006/relationships/hyperlink" Target="http://www.santebd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Deuxième avis</dc:creator>
  <cp:keywords/>
  <dc:description/>
  <cp:lastModifiedBy>KACHLER Miroslava</cp:lastModifiedBy>
  <cp:revision>4</cp:revision>
  <dcterms:created xsi:type="dcterms:W3CDTF">2020-11-25T19:59:00Z</dcterms:created>
  <dcterms:modified xsi:type="dcterms:W3CDTF">2020-11-25T20:33:00Z</dcterms:modified>
</cp:coreProperties>
</file>