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E4" w:rsidRPr="008366D1" w:rsidRDefault="00460DE4" w:rsidP="00460DE4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Transcription Textuelle</w:t>
      </w:r>
    </w:p>
    <w:p w:rsidR="00460DE4" w:rsidRPr="008366D1" w:rsidRDefault="00460DE4" w:rsidP="00460DE4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Campagne de sensibilisation «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Voyons les personnes avant le handicap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!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 w:cs="Marianne"/>
          <w:b/>
        </w:rPr>
        <w:t>»</w:t>
      </w:r>
    </w:p>
    <w:p w:rsidR="00460DE4" w:rsidRDefault="00460DE4" w:rsidP="00460DE4">
      <w:pPr>
        <w:rPr>
          <w:rFonts w:ascii="Marianne" w:hAnsi="Marianne"/>
          <w:b/>
        </w:rPr>
      </w:pPr>
      <w:r>
        <w:rPr>
          <w:rFonts w:ascii="Marianne" w:hAnsi="Marianne"/>
          <w:b/>
        </w:rPr>
        <w:t>Témoignage de Marie-Aude</w:t>
      </w:r>
    </w:p>
    <w:p w:rsidR="00460DE4" w:rsidRPr="008366D1" w:rsidRDefault="00460DE4" w:rsidP="00460DE4">
      <w:pPr>
        <w:rPr>
          <w:rFonts w:ascii="Marianne" w:hAnsi="Marianne"/>
          <w:b/>
        </w:rPr>
      </w:pPr>
    </w:p>
    <w:p w:rsidR="00460DE4" w:rsidRPr="008366D1" w:rsidRDefault="00460DE4" w:rsidP="00460DE4">
      <w:pPr>
        <w:rPr>
          <w:rFonts w:ascii="Marianne" w:hAnsi="Marianne"/>
        </w:rPr>
      </w:pPr>
      <w:r>
        <w:rPr>
          <w:rFonts w:ascii="Marianne" w:hAnsi="Marianne"/>
        </w:rPr>
        <w:t>Marie-Aude</w:t>
      </w:r>
      <w:r w:rsidRPr="008366D1">
        <w:rPr>
          <w:rFonts w:ascii="Marianne" w:hAnsi="Marianne"/>
        </w:rPr>
        <w:t xml:space="preserve"> est interviewé</w:t>
      </w:r>
      <w:r>
        <w:rPr>
          <w:rFonts w:ascii="Marianne" w:hAnsi="Marianne"/>
        </w:rPr>
        <w:t>e</w:t>
      </w:r>
      <w:r w:rsidRPr="008366D1">
        <w:rPr>
          <w:rFonts w:ascii="Marianne" w:hAnsi="Marianne"/>
        </w:rPr>
        <w:t xml:space="preserve"> face caméra, sur le lieu du shootin</w:t>
      </w:r>
      <w:r>
        <w:rPr>
          <w:rFonts w:ascii="Marianne" w:hAnsi="Marianne"/>
        </w:rPr>
        <w:t>g photo, dans un salon, avec sa guitare. Sont ajoutées des images d’illustration avec l’équipe de tournage de Sylvie Lancrenon</w:t>
      </w:r>
      <w:r w:rsidRPr="008366D1">
        <w:rPr>
          <w:rFonts w:ascii="Calibri" w:hAnsi="Calibri" w:cs="Calibri"/>
        </w:rPr>
        <w:t> </w:t>
      </w:r>
      <w:r w:rsidRPr="008366D1">
        <w:rPr>
          <w:rFonts w:ascii="Marianne" w:hAnsi="Marianne"/>
        </w:rPr>
        <w:t xml:space="preserve">: </w:t>
      </w:r>
    </w:p>
    <w:p w:rsidR="009309E5" w:rsidRDefault="009A34CF">
      <w:pPr>
        <w:rPr>
          <w:rFonts w:ascii="Marianne" w:hAnsi="Marianne"/>
        </w:rPr>
      </w:pPr>
      <w:r w:rsidRPr="00460DE4">
        <w:rPr>
          <w:rFonts w:ascii="Marianne" w:hAnsi="Marianne"/>
        </w:rPr>
        <w:t>J’ai l’impression que depuis une dizaine d’années, les choses commencent à évoluer. Avec le confinement, on a vu aussi combien le thème de la santé mentale était arrivé dans les médias, parce que les jeunes ont été très touchés. Je trouve que c’est bien, il y a des ch</w:t>
      </w:r>
      <w:r w:rsidR="00460DE4">
        <w:rPr>
          <w:rFonts w:ascii="Marianne" w:hAnsi="Marianne"/>
        </w:rPr>
        <w:t>oses qui se mettent en place,</w:t>
      </w:r>
      <w:bookmarkStart w:id="0" w:name="_GoBack"/>
      <w:bookmarkEnd w:id="0"/>
      <w:r w:rsidRPr="00460DE4">
        <w:rPr>
          <w:rFonts w:ascii="Marianne" w:hAnsi="Marianne"/>
        </w:rPr>
        <w:t xml:space="preserve"> continuons dans ce sens.</w:t>
      </w:r>
    </w:p>
    <w:p w:rsidR="00460DE4" w:rsidRDefault="00460DE4">
      <w:pPr>
        <w:rPr>
          <w:rFonts w:ascii="Marianne" w:hAnsi="Marianne"/>
        </w:rPr>
      </w:pPr>
    </w:p>
    <w:p w:rsidR="00460DE4" w:rsidRDefault="00460DE4" w:rsidP="00460DE4">
      <w:pPr>
        <w:rPr>
          <w:rFonts w:ascii="Marianne" w:hAnsi="Marianne"/>
        </w:rPr>
      </w:pPr>
      <w:r>
        <w:rPr>
          <w:rFonts w:ascii="Marianne" w:hAnsi="Marianne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p w:rsidR="00460DE4" w:rsidRPr="00460DE4" w:rsidRDefault="00460DE4">
      <w:pPr>
        <w:rPr>
          <w:rFonts w:ascii="Marianne" w:hAnsi="Marianne"/>
        </w:rPr>
      </w:pPr>
    </w:p>
    <w:sectPr w:rsidR="00460DE4" w:rsidRPr="0046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AEDD3FB-2322-4BB9-A11A-41E4AB767951}"/>
    <w:docVar w:name="dgnword-eventsink" w:val="285820256"/>
  </w:docVars>
  <w:rsids>
    <w:rsidRoot w:val="0037056E"/>
    <w:rsid w:val="0037056E"/>
    <w:rsid w:val="00460DE4"/>
    <w:rsid w:val="009309E5"/>
    <w:rsid w:val="009A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96F8"/>
  <w15:chartTrackingRefBased/>
  <w15:docId w15:val="{01CB3CEE-36B1-41E2-9264-0628261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593</Characters>
  <Application>Microsoft Office Word</Application>
  <DocSecurity>0</DocSecurity>
  <Lines>4</Lines>
  <Paragraphs>1</Paragraphs>
  <ScaleCrop>false</ScaleCrop>
  <Company>Red Bee Media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2021-10-21T14:13:00Z</dcterms:created>
  <dcterms:modified xsi:type="dcterms:W3CDTF">2021-10-22T10:10:00Z</dcterms:modified>
</cp:coreProperties>
</file>