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77" w:rsidRPr="008366D1" w:rsidRDefault="00086477" w:rsidP="00086477">
      <w:pPr>
        <w:rPr>
          <w:rFonts w:ascii="Marianne" w:hAnsi="Marianne"/>
          <w:b/>
        </w:rPr>
      </w:pPr>
      <w:r w:rsidRPr="008366D1">
        <w:rPr>
          <w:rFonts w:ascii="Marianne" w:hAnsi="Marianne"/>
          <w:b/>
        </w:rPr>
        <w:t>Transcription Textuelle</w:t>
      </w:r>
    </w:p>
    <w:p w:rsidR="00086477" w:rsidRPr="008366D1" w:rsidRDefault="00086477" w:rsidP="00086477">
      <w:pPr>
        <w:rPr>
          <w:rFonts w:ascii="Marianne" w:hAnsi="Marianne"/>
          <w:b/>
        </w:rPr>
      </w:pPr>
      <w:r w:rsidRPr="008366D1">
        <w:rPr>
          <w:rFonts w:ascii="Marianne" w:hAnsi="Marianne"/>
          <w:b/>
        </w:rPr>
        <w:t>Campagne de sensibilisation «</w:t>
      </w:r>
      <w:r w:rsidRPr="008366D1">
        <w:rPr>
          <w:rFonts w:ascii="Calibri" w:hAnsi="Calibri" w:cs="Calibri"/>
          <w:b/>
        </w:rPr>
        <w:t> </w:t>
      </w:r>
      <w:r w:rsidRPr="008366D1">
        <w:rPr>
          <w:rFonts w:ascii="Marianne" w:hAnsi="Marianne"/>
          <w:b/>
        </w:rPr>
        <w:t>Voyons les personnes avant le handicap</w:t>
      </w:r>
      <w:r w:rsidRPr="008366D1">
        <w:rPr>
          <w:rFonts w:ascii="Calibri" w:hAnsi="Calibri" w:cs="Calibri"/>
          <w:b/>
        </w:rPr>
        <w:t> </w:t>
      </w:r>
      <w:r w:rsidRPr="008366D1">
        <w:rPr>
          <w:rFonts w:ascii="Marianne" w:hAnsi="Marianne"/>
          <w:b/>
        </w:rPr>
        <w:t>!</w:t>
      </w:r>
      <w:r w:rsidRPr="008366D1">
        <w:rPr>
          <w:rFonts w:ascii="Calibri" w:hAnsi="Calibri" w:cs="Calibri"/>
          <w:b/>
        </w:rPr>
        <w:t> </w:t>
      </w:r>
      <w:r w:rsidRPr="008366D1">
        <w:rPr>
          <w:rFonts w:ascii="Marianne" w:hAnsi="Marianne" w:cs="Marianne"/>
          <w:b/>
        </w:rPr>
        <w:t>»</w:t>
      </w:r>
    </w:p>
    <w:p w:rsidR="00086477" w:rsidRDefault="00086477" w:rsidP="00086477">
      <w:pPr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Témoignage de </w:t>
      </w:r>
      <w:proofErr w:type="spellStart"/>
      <w:r>
        <w:rPr>
          <w:rFonts w:ascii="Marianne" w:hAnsi="Marianne"/>
          <w:b/>
        </w:rPr>
        <w:t>Monie</w:t>
      </w:r>
      <w:proofErr w:type="spellEnd"/>
    </w:p>
    <w:p w:rsidR="00086477" w:rsidRPr="008366D1" w:rsidRDefault="00086477" w:rsidP="00086477">
      <w:pPr>
        <w:rPr>
          <w:rFonts w:ascii="Marianne" w:hAnsi="Marianne"/>
          <w:b/>
        </w:rPr>
      </w:pPr>
    </w:p>
    <w:p w:rsidR="00086477" w:rsidRPr="008366D1" w:rsidRDefault="00086477" w:rsidP="00086477">
      <w:pPr>
        <w:rPr>
          <w:rFonts w:ascii="Marianne" w:hAnsi="Marianne"/>
        </w:rPr>
      </w:pPr>
      <w:proofErr w:type="spellStart"/>
      <w:r>
        <w:rPr>
          <w:rFonts w:ascii="Marianne" w:hAnsi="Marianne"/>
        </w:rPr>
        <w:t>Monie</w:t>
      </w:r>
      <w:proofErr w:type="spellEnd"/>
      <w:r w:rsidRPr="008366D1">
        <w:rPr>
          <w:rFonts w:ascii="Marianne" w:hAnsi="Marianne"/>
        </w:rPr>
        <w:t xml:space="preserve"> est interviewé</w:t>
      </w:r>
      <w:r>
        <w:rPr>
          <w:rFonts w:ascii="Marianne" w:hAnsi="Marianne"/>
        </w:rPr>
        <w:t>e</w:t>
      </w:r>
      <w:r w:rsidRPr="008366D1">
        <w:rPr>
          <w:rFonts w:ascii="Marianne" w:hAnsi="Marianne"/>
        </w:rPr>
        <w:t xml:space="preserve"> face caméra, sur le lieu du shootin</w:t>
      </w:r>
      <w:r>
        <w:rPr>
          <w:rFonts w:ascii="Marianne" w:hAnsi="Marianne"/>
        </w:rPr>
        <w:t>g photo, d</w:t>
      </w:r>
      <w:r>
        <w:rPr>
          <w:rFonts w:ascii="Marianne" w:hAnsi="Marianne"/>
        </w:rPr>
        <w:t>ans un salon, avec un livre en braille</w:t>
      </w:r>
      <w:bookmarkStart w:id="0" w:name="_GoBack"/>
      <w:bookmarkEnd w:id="0"/>
      <w:r>
        <w:rPr>
          <w:rFonts w:ascii="Marianne" w:hAnsi="Marianne"/>
        </w:rPr>
        <w:t>. Sont ajoutées des images d’illustration avec l’équipe de tournage de Sylvie Lancrenon</w:t>
      </w:r>
      <w:r w:rsidRPr="008366D1">
        <w:rPr>
          <w:rFonts w:ascii="Calibri" w:hAnsi="Calibri" w:cs="Calibri"/>
        </w:rPr>
        <w:t> </w:t>
      </w:r>
      <w:r w:rsidRPr="008366D1">
        <w:rPr>
          <w:rFonts w:ascii="Marianne" w:hAnsi="Marianne"/>
        </w:rPr>
        <w:t xml:space="preserve">: </w:t>
      </w:r>
    </w:p>
    <w:p w:rsidR="004217B7" w:rsidRDefault="0058511C">
      <w:pPr>
        <w:rPr>
          <w:rFonts w:ascii="Marianne" w:hAnsi="Marianne"/>
        </w:rPr>
      </w:pPr>
      <w:r w:rsidRPr="00086477">
        <w:rPr>
          <w:rFonts w:ascii="Marianne" w:hAnsi="Marianne"/>
        </w:rPr>
        <w:t xml:space="preserve">Le handicap, c’est comme être brune, c’est comme être blonde. À part les JO, la seule manière qu’on a de voir les handicapés, c’est toujours en demande. Alors que nous aussi, on a des choses à proposer dans cette société. Pour une fois, on montre les handicapés au-delà de leur handicap. Les gens ne viennent pas vous chercher dans vos failles, ils viennent vous chercher dans ce que vous avez de bon à proposer. Et moi, pour ma part, ce que j’ai de bon à proposer, c’est ma qualité d’actrice. </w:t>
      </w:r>
    </w:p>
    <w:p w:rsidR="00086477" w:rsidRDefault="00086477">
      <w:pPr>
        <w:rPr>
          <w:rFonts w:ascii="Marianne" w:hAnsi="Marianne"/>
        </w:rPr>
      </w:pPr>
    </w:p>
    <w:p w:rsidR="00086477" w:rsidRDefault="00086477" w:rsidP="00086477">
      <w:pPr>
        <w:rPr>
          <w:rFonts w:ascii="Marianne" w:hAnsi="Marianne"/>
        </w:rPr>
      </w:pPr>
      <w:r>
        <w:rPr>
          <w:rFonts w:ascii="Marianne" w:hAnsi="Marianne"/>
        </w:rPr>
        <w:t>Carton de fin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 Gouvernement. Liberté, Egalité, Fraternité.</w:t>
      </w:r>
    </w:p>
    <w:p w:rsidR="00086477" w:rsidRPr="00086477" w:rsidRDefault="00086477">
      <w:pPr>
        <w:rPr>
          <w:rFonts w:ascii="Marianne" w:hAnsi="Marianne"/>
        </w:rPr>
      </w:pPr>
    </w:p>
    <w:sectPr w:rsidR="00086477" w:rsidRPr="0008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FB88469-8814-42A2-A668-6E6195395D5D}"/>
    <w:docVar w:name="dgnword-eventsink" w:val="277824960"/>
  </w:docVars>
  <w:rsids>
    <w:rsidRoot w:val="007A12C5"/>
    <w:rsid w:val="00086477"/>
    <w:rsid w:val="004217B7"/>
    <w:rsid w:val="0058511C"/>
    <w:rsid w:val="007A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7B26"/>
  <w15:chartTrackingRefBased/>
  <w15:docId w15:val="{AEF6CBCC-6533-4C81-BF52-BA31C33D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4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737</Characters>
  <Application>Microsoft Office Word</Application>
  <DocSecurity>0</DocSecurity>
  <Lines>6</Lines>
  <Paragraphs>1</Paragraphs>
  <ScaleCrop>false</ScaleCrop>
  <Company>Red Bee Media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Demoulin</dc:creator>
  <cp:keywords/>
  <dc:description/>
  <cp:lastModifiedBy>TONNEAU, Caroline (DICOM/CAMPAGNES)</cp:lastModifiedBy>
  <cp:revision>3</cp:revision>
  <dcterms:created xsi:type="dcterms:W3CDTF">2021-10-21T14:16:00Z</dcterms:created>
  <dcterms:modified xsi:type="dcterms:W3CDTF">2021-10-22T10:12:00Z</dcterms:modified>
</cp:coreProperties>
</file>