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E5" w:rsidRPr="00A37306" w:rsidRDefault="00687BE5" w:rsidP="00A3730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37306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0FDB062B" wp14:editId="1262C1E3">
            <wp:simplePos x="0" y="0"/>
            <wp:positionH relativeFrom="column">
              <wp:posOffset>-110004</wp:posOffset>
            </wp:positionH>
            <wp:positionV relativeFrom="paragraph">
              <wp:posOffset>123</wp:posOffset>
            </wp:positionV>
            <wp:extent cx="22555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345" y="21145"/>
                <wp:lineTo x="21345" y="0"/>
                <wp:lineTo x="0" y="0"/>
              </wp:wrapPolygon>
            </wp:wrapTight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306">
        <w:rPr>
          <w:rFonts w:ascii="Arial" w:hAnsi="Arial" w:cs="Arial"/>
          <w:b/>
          <w:sz w:val="24"/>
          <w:szCs w:val="24"/>
        </w:rPr>
        <w:t xml:space="preserve"> </w:t>
      </w:r>
    </w:p>
    <w:p w:rsidR="00687BE5" w:rsidRPr="00A37306" w:rsidRDefault="00687BE5" w:rsidP="00A3730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87BE5" w:rsidRPr="00A37306" w:rsidRDefault="00687BE5" w:rsidP="00A3730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3086F" w:rsidRDefault="00C3086F" w:rsidP="00A37306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C3086F" w:rsidRDefault="00C3086F" w:rsidP="00A37306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687BE5" w:rsidRPr="00A37306" w:rsidRDefault="005C0B09" w:rsidP="00A37306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A37306">
        <w:rPr>
          <w:rFonts w:ascii="Arial" w:hAnsi="Arial" w:cs="Arial"/>
          <w:sz w:val="24"/>
          <w:szCs w:val="24"/>
        </w:rPr>
        <w:t xml:space="preserve">Paris, le </w:t>
      </w:r>
      <w:r w:rsidR="006A4A25">
        <w:rPr>
          <w:rFonts w:ascii="Arial" w:hAnsi="Arial" w:cs="Arial"/>
          <w:sz w:val="24"/>
          <w:szCs w:val="24"/>
        </w:rPr>
        <w:t>8</w:t>
      </w:r>
      <w:r w:rsidR="007313EF">
        <w:rPr>
          <w:rFonts w:ascii="Arial" w:hAnsi="Arial" w:cs="Arial"/>
          <w:sz w:val="24"/>
          <w:szCs w:val="24"/>
        </w:rPr>
        <w:t xml:space="preserve"> novembre</w:t>
      </w:r>
      <w:r w:rsidR="00157328">
        <w:rPr>
          <w:rFonts w:ascii="Arial" w:hAnsi="Arial" w:cs="Arial"/>
          <w:sz w:val="24"/>
          <w:szCs w:val="24"/>
        </w:rPr>
        <w:t xml:space="preserve"> 2021</w:t>
      </w:r>
    </w:p>
    <w:p w:rsidR="00687BE5" w:rsidRPr="00A65FE5" w:rsidRDefault="00687BE5" w:rsidP="00A37306">
      <w:pPr>
        <w:spacing w:line="276" w:lineRule="auto"/>
        <w:jc w:val="center"/>
        <w:rPr>
          <w:rFonts w:ascii="Arial" w:hAnsi="Arial" w:cs="Arial"/>
          <w:b/>
          <w:sz w:val="10"/>
          <w:szCs w:val="24"/>
        </w:rPr>
      </w:pPr>
    </w:p>
    <w:p w:rsidR="006A4A25" w:rsidRDefault="006A4A25" w:rsidP="00A37306">
      <w:pPr>
        <w:spacing w:line="276" w:lineRule="auto"/>
        <w:jc w:val="center"/>
        <w:rPr>
          <w:rFonts w:ascii="Arial" w:hAnsi="Arial" w:cs="Arial"/>
          <w:caps/>
          <w:color w:val="000000" w:themeColor="text1"/>
          <w:sz w:val="24"/>
          <w:szCs w:val="24"/>
        </w:rPr>
      </w:pPr>
      <w:bookmarkStart w:id="0" w:name="_GoBack"/>
      <w:bookmarkEnd w:id="0"/>
    </w:p>
    <w:p w:rsidR="00A37306" w:rsidRPr="00A37306" w:rsidRDefault="00A37306" w:rsidP="00A37306">
      <w:pPr>
        <w:spacing w:line="276" w:lineRule="auto"/>
        <w:jc w:val="center"/>
        <w:rPr>
          <w:rFonts w:ascii="Arial" w:hAnsi="Arial" w:cs="Arial"/>
          <w:caps/>
          <w:color w:val="000000" w:themeColor="text1"/>
          <w:sz w:val="24"/>
          <w:szCs w:val="24"/>
        </w:rPr>
      </w:pPr>
      <w:r w:rsidRPr="00A37306">
        <w:rPr>
          <w:rFonts w:ascii="Arial" w:hAnsi="Arial" w:cs="Arial"/>
          <w:caps/>
          <w:color w:val="000000" w:themeColor="text1"/>
          <w:sz w:val="24"/>
          <w:szCs w:val="24"/>
        </w:rPr>
        <w:t>Communiqué de presse</w:t>
      </w:r>
    </w:p>
    <w:p w:rsidR="003F514A" w:rsidRDefault="00C3086F" w:rsidP="00A3730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Bilan</w:t>
      </w:r>
      <w:r w:rsidR="006A4A25">
        <w:rPr>
          <w:rFonts w:ascii="Arial" w:hAnsi="Arial" w:cs="Arial"/>
          <w:b/>
          <w:sz w:val="24"/>
          <w:szCs w:val="24"/>
        </w:rPr>
        <w:t xml:space="preserve"> de la stratégie </w:t>
      </w:r>
      <w:r w:rsidR="000637C8">
        <w:rPr>
          <w:rFonts w:ascii="Arial" w:hAnsi="Arial" w:cs="Arial"/>
          <w:b/>
          <w:sz w:val="24"/>
          <w:szCs w:val="24"/>
        </w:rPr>
        <w:t>quinquennale d’évolution de l’offre médico-sociale</w:t>
      </w:r>
    </w:p>
    <w:p w:rsidR="00C71049" w:rsidRPr="00A37306" w:rsidRDefault="000637C8" w:rsidP="00A3730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2017-2021</w:t>
      </w:r>
    </w:p>
    <w:p w:rsidR="00222D22" w:rsidRDefault="00222D22" w:rsidP="00A3730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A4A25" w:rsidRDefault="006A4A25" w:rsidP="00CE22B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Aujourd’hui, associations de familles, associations gestionnaires et administration</w:t>
      </w:r>
      <w:r w:rsidR="004A4E5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se sont réuni</w:t>
      </w:r>
      <w:r w:rsidR="004A4E50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 xml:space="preserve">pour faire le bilan et définir les </w:t>
      </w:r>
      <w:r w:rsidR="00CE22B0">
        <w:rPr>
          <w:rFonts w:ascii="Arial" w:hAnsi="Arial" w:cs="Arial"/>
          <w:sz w:val="24"/>
          <w:szCs w:val="24"/>
        </w:rPr>
        <w:t>perspectives de cette stratégie</w:t>
      </w:r>
      <w:r>
        <w:rPr>
          <w:rFonts w:ascii="Arial" w:hAnsi="Arial" w:cs="Arial"/>
          <w:sz w:val="24"/>
          <w:szCs w:val="24"/>
        </w:rPr>
        <w:t>.</w:t>
      </w:r>
    </w:p>
    <w:p w:rsidR="00BC4C33" w:rsidRPr="00BC4C33" w:rsidRDefault="00BC4C33" w:rsidP="00A37306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C4C33">
        <w:rPr>
          <w:rFonts w:ascii="Arial" w:hAnsi="Arial" w:cs="Arial"/>
          <w:b/>
          <w:i/>
          <w:sz w:val="24"/>
          <w:szCs w:val="24"/>
        </w:rPr>
        <w:t xml:space="preserve">Sophie CLUZEL souhaite « saluer la logique de </w:t>
      </w:r>
      <w:proofErr w:type="spellStart"/>
      <w:r w:rsidRPr="00BC4C33">
        <w:rPr>
          <w:rFonts w:ascii="Arial" w:hAnsi="Arial" w:cs="Arial"/>
          <w:b/>
          <w:i/>
          <w:sz w:val="24"/>
          <w:szCs w:val="24"/>
        </w:rPr>
        <w:t>co</w:t>
      </w:r>
      <w:proofErr w:type="spellEnd"/>
      <w:r w:rsidRPr="00BC4C33">
        <w:rPr>
          <w:rFonts w:ascii="Arial" w:hAnsi="Arial" w:cs="Arial"/>
          <w:b/>
          <w:i/>
          <w:sz w:val="24"/>
          <w:szCs w:val="24"/>
        </w:rPr>
        <w:t xml:space="preserve">-construction qui a toujours prévalue. Dès la conception de cette stratégie, tout comme lors de sa mise en œuvre, </w:t>
      </w:r>
      <w:r>
        <w:rPr>
          <w:rFonts w:ascii="Arial" w:hAnsi="Arial" w:cs="Arial"/>
          <w:b/>
          <w:i/>
          <w:sz w:val="24"/>
          <w:szCs w:val="24"/>
        </w:rPr>
        <w:t>nous avons</w:t>
      </w:r>
      <w:r w:rsidRPr="00BC4C33">
        <w:rPr>
          <w:rFonts w:ascii="Arial" w:hAnsi="Arial" w:cs="Arial"/>
          <w:b/>
          <w:i/>
          <w:sz w:val="24"/>
          <w:szCs w:val="24"/>
        </w:rPr>
        <w:t xml:space="preserve"> toujours réussi à travailler dans un dialogue constructif. Cette dynamique est précieuse, et </w:t>
      </w:r>
      <w:r>
        <w:rPr>
          <w:rFonts w:ascii="Arial" w:hAnsi="Arial" w:cs="Arial"/>
          <w:b/>
          <w:i/>
          <w:sz w:val="24"/>
          <w:szCs w:val="24"/>
        </w:rPr>
        <w:t>le bilan de cette stratégie prouve</w:t>
      </w:r>
      <w:r w:rsidRPr="00BC4C33">
        <w:rPr>
          <w:rFonts w:ascii="Arial" w:hAnsi="Arial" w:cs="Arial"/>
          <w:b/>
          <w:i/>
          <w:sz w:val="24"/>
          <w:szCs w:val="24"/>
        </w:rPr>
        <w:t xml:space="preserve"> à quel point elle porte ses fruits. »</w:t>
      </w:r>
    </w:p>
    <w:p w:rsidR="006A4A25" w:rsidRPr="003F514A" w:rsidRDefault="006A4A25" w:rsidP="003F514A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F514A">
        <w:rPr>
          <w:rFonts w:ascii="Arial" w:hAnsi="Arial" w:cs="Arial"/>
          <w:b/>
          <w:sz w:val="24"/>
          <w:szCs w:val="24"/>
        </w:rPr>
        <w:t>Améliorer l’adéquation de l’offre médico-sociale avec les besoins et attentes des personnes.</w:t>
      </w:r>
    </w:p>
    <w:p w:rsidR="006A4A25" w:rsidRDefault="006A4A25" w:rsidP="00A373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Depuis 2016, près de 138 millions d’euros supplémentaires </w:t>
      </w:r>
      <w:r w:rsidR="00CE22B0">
        <w:rPr>
          <w:rFonts w:ascii="Arial" w:hAnsi="Arial" w:cs="Arial"/>
          <w:sz w:val="24"/>
          <w:szCs w:val="24"/>
        </w:rPr>
        <w:t xml:space="preserve">ont été </w:t>
      </w:r>
      <w:r w:rsidR="007E179D">
        <w:rPr>
          <w:rFonts w:ascii="Arial" w:hAnsi="Arial" w:cs="Arial"/>
          <w:sz w:val="24"/>
          <w:szCs w:val="24"/>
        </w:rPr>
        <w:t xml:space="preserve">dédiés </w:t>
      </w:r>
      <w:r w:rsidR="00D96F38">
        <w:rPr>
          <w:rFonts w:ascii="Arial" w:hAnsi="Arial" w:cs="Arial"/>
          <w:sz w:val="24"/>
          <w:szCs w:val="24"/>
        </w:rPr>
        <w:t xml:space="preserve">par la Caisse Nationale de Solidarité pour l’Autonomie </w:t>
      </w:r>
      <w:r>
        <w:rPr>
          <w:rFonts w:ascii="Arial" w:hAnsi="Arial" w:cs="Arial"/>
          <w:sz w:val="24"/>
          <w:szCs w:val="24"/>
        </w:rPr>
        <w:t xml:space="preserve">afin d’augmenter le nombre de place à destination de </w:t>
      </w:r>
      <w:r w:rsidR="00D96F38">
        <w:rPr>
          <w:rFonts w:ascii="Arial" w:hAnsi="Arial" w:cs="Arial"/>
          <w:sz w:val="24"/>
          <w:szCs w:val="24"/>
        </w:rPr>
        <w:t>personnes polyhandicapées. E</w:t>
      </w:r>
      <w:r>
        <w:rPr>
          <w:rFonts w:ascii="Arial" w:hAnsi="Arial" w:cs="Arial"/>
          <w:sz w:val="24"/>
          <w:szCs w:val="24"/>
        </w:rPr>
        <w:t>nviron 1700 places ont</w:t>
      </w:r>
      <w:r w:rsidR="00D96F38">
        <w:rPr>
          <w:rFonts w:ascii="Arial" w:hAnsi="Arial" w:cs="Arial"/>
          <w:sz w:val="24"/>
          <w:szCs w:val="24"/>
        </w:rPr>
        <w:t xml:space="preserve"> d’ores-et-déjà</w:t>
      </w:r>
      <w:r>
        <w:rPr>
          <w:rFonts w:ascii="Arial" w:hAnsi="Arial" w:cs="Arial"/>
          <w:sz w:val="24"/>
          <w:szCs w:val="24"/>
        </w:rPr>
        <w:t xml:space="preserve"> été </w:t>
      </w:r>
      <w:proofErr w:type="spellStart"/>
      <w:r w:rsidR="00820C6C">
        <w:rPr>
          <w:rFonts w:ascii="Arial" w:hAnsi="Arial" w:cs="Arial"/>
          <w:sz w:val="24"/>
          <w:szCs w:val="24"/>
        </w:rPr>
        <w:t>crées</w:t>
      </w:r>
      <w:proofErr w:type="spellEnd"/>
      <w:r>
        <w:rPr>
          <w:rFonts w:ascii="Arial" w:hAnsi="Arial" w:cs="Arial"/>
          <w:sz w:val="24"/>
          <w:szCs w:val="24"/>
        </w:rPr>
        <w:t xml:space="preserve"> et près de 600</w:t>
      </w:r>
      <w:r w:rsidR="00820C6C">
        <w:rPr>
          <w:rFonts w:ascii="Arial" w:hAnsi="Arial" w:cs="Arial"/>
          <w:sz w:val="24"/>
          <w:szCs w:val="24"/>
        </w:rPr>
        <w:t xml:space="preserve"> nouvelles places</w:t>
      </w:r>
      <w:r>
        <w:rPr>
          <w:rFonts w:ascii="Arial" w:hAnsi="Arial" w:cs="Arial"/>
          <w:sz w:val="24"/>
          <w:szCs w:val="24"/>
        </w:rPr>
        <w:t xml:space="preserve"> viendront compléter</w:t>
      </w:r>
      <w:r w:rsidR="00820C6C">
        <w:rPr>
          <w:rFonts w:ascii="Arial" w:hAnsi="Arial" w:cs="Arial"/>
          <w:sz w:val="24"/>
          <w:szCs w:val="24"/>
        </w:rPr>
        <w:t xml:space="preserve"> à terme</w:t>
      </w:r>
      <w:r>
        <w:rPr>
          <w:rFonts w:ascii="Arial" w:hAnsi="Arial" w:cs="Arial"/>
          <w:sz w:val="24"/>
          <w:szCs w:val="24"/>
        </w:rPr>
        <w:t xml:space="preserve"> l’offre sur le </w:t>
      </w:r>
      <w:proofErr w:type="gramStart"/>
      <w:r>
        <w:rPr>
          <w:rFonts w:ascii="Arial" w:hAnsi="Arial" w:cs="Arial"/>
          <w:sz w:val="24"/>
          <w:szCs w:val="24"/>
        </w:rPr>
        <w:t>territoire</w:t>
      </w:r>
      <w:r w:rsidR="00820C6C">
        <w:rPr>
          <w:rFonts w:ascii="Arial" w:hAnsi="Arial" w:cs="Arial"/>
          <w:sz w:val="24"/>
          <w:szCs w:val="24"/>
        </w:rPr>
        <w:t>.</w:t>
      </w:r>
      <w:r w:rsidR="00D96F38">
        <w:rPr>
          <w:rFonts w:ascii="Arial" w:hAnsi="Arial" w:cs="Arial"/>
          <w:sz w:val="24"/>
          <w:szCs w:val="24"/>
        </w:rPr>
        <w:t>.</w:t>
      </w:r>
      <w:proofErr w:type="gramEnd"/>
    </w:p>
    <w:p w:rsidR="006A4A25" w:rsidRDefault="006A4A25" w:rsidP="00A373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renforcement de l’offre</w:t>
      </w:r>
      <w:r w:rsidR="00B20BAF">
        <w:rPr>
          <w:rFonts w:ascii="Arial" w:hAnsi="Arial" w:cs="Arial"/>
          <w:sz w:val="24"/>
          <w:szCs w:val="24"/>
        </w:rPr>
        <w:t xml:space="preserve"> doit s’accompagner d’une analyse plus fine des besoins et attentes des personnes, </w:t>
      </w:r>
      <w:r w:rsidR="00D96F38">
        <w:rPr>
          <w:rFonts w:ascii="Arial" w:hAnsi="Arial" w:cs="Arial"/>
          <w:sz w:val="24"/>
          <w:szCs w:val="24"/>
        </w:rPr>
        <w:t>à partir de la fiabilisation et de l’exploitation des données</w:t>
      </w:r>
      <w:r w:rsidR="00B20BAF">
        <w:rPr>
          <w:rFonts w:ascii="Arial" w:hAnsi="Arial" w:cs="Arial"/>
          <w:sz w:val="24"/>
          <w:szCs w:val="24"/>
        </w:rPr>
        <w:t xml:space="preserve"> du système d’information des Maisons Départementales des Personnes Handicapées.</w:t>
      </w:r>
    </w:p>
    <w:p w:rsidR="00B20BAF" w:rsidRPr="003F514A" w:rsidRDefault="00B20BAF" w:rsidP="003F514A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F514A">
        <w:rPr>
          <w:rFonts w:ascii="Arial" w:hAnsi="Arial" w:cs="Arial"/>
          <w:b/>
          <w:sz w:val="24"/>
          <w:szCs w:val="24"/>
        </w:rPr>
        <w:t>Renforcer l’expertise de l’accompagnement du polyhandicap</w:t>
      </w:r>
    </w:p>
    <w:p w:rsidR="00B20BAF" w:rsidRPr="00B20BAF" w:rsidRDefault="00B20BAF" w:rsidP="00B20B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Haute Autorité de Santé a publié en octobre 2020 des recommandations de bonnes pratiques professionnelles pour l’accompagnement des personnes polyhandicapées. C’est une avancée majeure qui pose </w:t>
      </w:r>
      <w:r w:rsidRPr="00B20BAF">
        <w:rPr>
          <w:rFonts w:ascii="Arial" w:hAnsi="Arial" w:cs="Arial"/>
          <w:sz w:val="24"/>
          <w:szCs w:val="24"/>
        </w:rPr>
        <w:t>un cadre de référence en s’appuyant sur les compétences de professionnels et de familles experts.</w:t>
      </w:r>
    </w:p>
    <w:p w:rsidR="00B20BAF" w:rsidRDefault="00B20BAF" w:rsidP="00B20B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0BAF">
        <w:rPr>
          <w:rFonts w:ascii="Arial" w:hAnsi="Arial" w:cs="Arial"/>
          <w:sz w:val="24"/>
          <w:szCs w:val="24"/>
        </w:rPr>
        <w:t xml:space="preserve">Ces recommandations doivent aujourd’hui se décliner </w:t>
      </w:r>
      <w:r w:rsidR="00820C6C">
        <w:rPr>
          <w:rFonts w:ascii="Arial" w:hAnsi="Arial" w:cs="Arial"/>
          <w:sz w:val="24"/>
          <w:szCs w:val="24"/>
        </w:rPr>
        <w:t>sur l’ensemble de nos territoires</w:t>
      </w:r>
      <w:r w:rsidR="00820C6C" w:rsidRPr="00B20BAF">
        <w:rPr>
          <w:rFonts w:ascii="Arial" w:hAnsi="Arial" w:cs="Arial"/>
          <w:sz w:val="24"/>
          <w:szCs w:val="24"/>
        </w:rPr>
        <w:t xml:space="preserve"> </w:t>
      </w:r>
      <w:r w:rsidR="009D461F">
        <w:rPr>
          <w:rFonts w:ascii="Arial" w:hAnsi="Arial" w:cs="Arial"/>
          <w:sz w:val="24"/>
          <w:szCs w:val="24"/>
        </w:rPr>
        <w:t>et pour tous</w:t>
      </w:r>
      <w:r w:rsidR="00D96F38">
        <w:rPr>
          <w:rFonts w:ascii="Arial" w:hAnsi="Arial" w:cs="Arial"/>
          <w:sz w:val="24"/>
          <w:szCs w:val="24"/>
        </w:rPr>
        <w:t>.</w:t>
      </w:r>
    </w:p>
    <w:p w:rsidR="009D461F" w:rsidRDefault="00D96F38" w:rsidP="00B20B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ce faire, une </w:t>
      </w:r>
      <w:r w:rsidR="009D461F">
        <w:rPr>
          <w:rFonts w:ascii="Arial" w:hAnsi="Arial" w:cs="Arial"/>
          <w:sz w:val="24"/>
          <w:szCs w:val="24"/>
        </w:rPr>
        <w:t xml:space="preserve">démarche doit être </w:t>
      </w:r>
      <w:proofErr w:type="spellStart"/>
      <w:r w:rsidR="009D461F">
        <w:rPr>
          <w:rFonts w:ascii="Arial" w:hAnsi="Arial" w:cs="Arial"/>
          <w:sz w:val="24"/>
          <w:szCs w:val="24"/>
        </w:rPr>
        <w:t>co</w:t>
      </w:r>
      <w:proofErr w:type="spellEnd"/>
      <w:r w:rsidR="009D461F">
        <w:rPr>
          <w:rFonts w:ascii="Arial" w:hAnsi="Arial" w:cs="Arial"/>
          <w:sz w:val="24"/>
          <w:szCs w:val="24"/>
        </w:rPr>
        <w:t>-construite au niveau national, afin que les établissements et services</w:t>
      </w:r>
      <w:r>
        <w:rPr>
          <w:rFonts w:ascii="Arial" w:hAnsi="Arial" w:cs="Arial"/>
          <w:sz w:val="24"/>
          <w:szCs w:val="24"/>
        </w:rPr>
        <w:t xml:space="preserve"> pour personnes polyhandicapées</w:t>
      </w:r>
      <w:r w:rsidR="009D461F">
        <w:rPr>
          <w:rFonts w:ascii="Arial" w:hAnsi="Arial" w:cs="Arial"/>
          <w:sz w:val="24"/>
          <w:szCs w:val="24"/>
        </w:rPr>
        <w:t xml:space="preserve"> puissent </w:t>
      </w:r>
      <w:r w:rsidR="00BC4C33">
        <w:rPr>
          <w:rFonts w:ascii="Arial" w:hAnsi="Arial" w:cs="Arial"/>
          <w:sz w:val="24"/>
          <w:szCs w:val="24"/>
        </w:rPr>
        <w:t xml:space="preserve">améliorer leur pratique, </w:t>
      </w:r>
      <w:r>
        <w:rPr>
          <w:rFonts w:ascii="Arial" w:hAnsi="Arial" w:cs="Arial"/>
          <w:sz w:val="24"/>
          <w:szCs w:val="24"/>
        </w:rPr>
        <w:t>avec un plan d’action</w:t>
      </w:r>
      <w:r w:rsidR="00C3086F">
        <w:rPr>
          <w:rFonts w:ascii="Arial" w:hAnsi="Arial" w:cs="Arial"/>
          <w:sz w:val="24"/>
          <w:szCs w:val="24"/>
        </w:rPr>
        <w:t xml:space="preserve">s concret incluant </w:t>
      </w:r>
      <w:r>
        <w:rPr>
          <w:rFonts w:ascii="Arial" w:hAnsi="Arial" w:cs="Arial"/>
          <w:sz w:val="24"/>
          <w:szCs w:val="24"/>
        </w:rPr>
        <w:t>un volet formation des professionnels.</w:t>
      </w:r>
    </w:p>
    <w:p w:rsidR="009D461F" w:rsidRDefault="00BC4C33" w:rsidP="00B20B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Des modules de formation</w:t>
      </w:r>
      <w:r w:rsidR="009D461F">
        <w:rPr>
          <w:rFonts w:ascii="Arial" w:hAnsi="Arial" w:cs="Arial"/>
          <w:sz w:val="24"/>
          <w:szCs w:val="24"/>
        </w:rPr>
        <w:t xml:space="preserve"> continu</w:t>
      </w:r>
      <w:r w:rsidR="00820C6C">
        <w:rPr>
          <w:rFonts w:ascii="Arial" w:hAnsi="Arial" w:cs="Arial"/>
          <w:sz w:val="24"/>
          <w:szCs w:val="24"/>
        </w:rPr>
        <w:t>e</w:t>
      </w:r>
      <w:r w:rsidR="009D461F">
        <w:rPr>
          <w:rFonts w:ascii="Arial" w:hAnsi="Arial" w:cs="Arial"/>
          <w:sz w:val="24"/>
          <w:szCs w:val="24"/>
        </w:rPr>
        <w:t xml:space="preserve"> devront être </w:t>
      </w:r>
      <w:r w:rsidR="000637C8">
        <w:rPr>
          <w:rFonts w:ascii="Arial" w:hAnsi="Arial" w:cs="Arial"/>
          <w:sz w:val="24"/>
          <w:szCs w:val="24"/>
        </w:rPr>
        <w:t>construit</w:t>
      </w:r>
      <w:r w:rsidR="00C3086F">
        <w:rPr>
          <w:rFonts w:ascii="Arial" w:hAnsi="Arial" w:cs="Arial"/>
          <w:sz w:val="24"/>
          <w:szCs w:val="24"/>
        </w:rPr>
        <w:t>s</w:t>
      </w:r>
      <w:r w:rsidR="009D461F">
        <w:rPr>
          <w:rFonts w:ascii="Arial" w:hAnsi="Arial" w:cs="Arial"/>
          <w:sz w:val="24"/>
          <w:szCs w:val="24"/>
        </w:rPr>
        <w:t xml:space="preserve"> en lien avec les opérateurs de compétences et le centre </w:t>
      </w:r>
      <w:r w:rsidR="006A79B8">
        <w:rPr>
          <w:rFonts w:ascii="Arial" w:hAnsi="Arial" w:cs="Arial"/>
          <w:sz w:val="24"/>
          <w:szCs w:val="24"/>
        </w:rPr>
        <w:t xml:space="preserve">national </w:t>
      </w:r>
      <w:r w:rsidR="009D461F">
        <w:rPr>
          <w:rFonts w:ascii="Arial" w:hAnsi="Arial" w:cs="Arial"/>
          <w:sz w:val="24"/>
          <w:szCs w:val="24"/>
        </w:rPr>
        <w:t>de la fonction publique</w:t>
      </w:r>
      <w:r w:rsidR="006A79B8">
        <w:rPr>
          <w:rFonts w:ascii="Arial" w:hAnsi="Arial" w:cs="Arial"/>
          <w:sz w:val="24"/>
          <w:szCs w:val="24"/>
        </w:rPr>
        <w:t xml:space="preserve"> territoriale</w:t>
      </w:r>
      <w:r w:rsidR="00C3086F">
        <w:rPr>
          <w:rFonts w:ascii="Arial" w:hAnsi="Arial" w:cs="Arial"/>
          <w:sz w:val="24"/>
          <w:szCs w:val="24"/>
        </w:rPr>
        <w:t>.</w:t>
      </w:r>
    </w:p>
    <w:p w:rsidR="004A4E50" w:rsidRDefault="004A4E50" w:rsidP="00B20B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4A4E50">
        <w:rPr>
          <w:rFonts w:ascii="Arial" w:hAnsi="Arial" w:cs="Arial"/>
          <w:sz w:val="24"/>
          <w:szCs w:val="24"/>
        </w:rPr>
        <w:t xml:space="preserve">a publication </w:t>
      </w:r>
      <w:r w:rsidR="00A32B50">
        <w:rPr>
          <w:rFonts w:ascii="Arial" w:hAnsi="Arial" w:cs="Arial"/>
          <w:sz w:val="24"/>
          <w:szCs w:val="24"/>
        </w:rPr>
        <w:t xml:space="preserve">par la Direction Générale de la Cohésion Sociale </w:t>
      </w:r>
      <w:r w:rsidRPr="004A4E50">
        <w:rPr>
          <w:rFonts w:ascii="Arial" w:hAnsi="Arial" w:cs="Arial"/>
          <w:sz w:val="24"/>
          <w:szCs w:val="24"/>
        </w:rPr>
        <w:t xml:space="preserve">d’un kit pédagogique dédié au polyhandicap participe </w:t>
      </w:r>
      <w:r w:rsidR="00BC4C33">
        <w:rPr>
          <w:rFonts w:ascii="Arial" w:hAnsi="Arial" w:cs="Arial"/>
          <w:sz w:val="24"/>
          <w:szCs w:val="24"/>
        </w:rPr>
        <w:t xml:space="preserve">également </w:t>
      </w:r>
      <w:r w:rsidRPr="004A4E50">
        <w:rPr>
          <w:rFonts w:ascii="Arial" w:hAnsi="Arial" w:cs="Arial"/>
          <w:sz w:val="24"/>
          <w:szCs w:val="24"/>
        </w:rPr>
        <w:t>de cette diffusion des connaissances des personnes et de la spécificité de leur accompagnement.</w:t>
      </w:r>
    </w:p>
    <w:p w:rsidR="009D461F" w:rsidRPr="003F514A" w:rsidRDefault="009D461F" w:rsidP="003F514A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F514A">
        <w:rPr>
          <w:rFonts w:ascii="Arial" w:hAnsi="Arial" w:cs="Arial"/>
          <w:b/>
          <w:sz w:val="24"/>
          <w:szCs w:val="24"/>
        </w:rPr>
        <w:t>Conforter la communication des personnes polyhandicapées</w:t>
      </w:r>
    </w:p>
    <w:p w:rsidR="009D461F" w:rsidRPr="009D461F" w:rsidRDefault="00DC5C88" w:rsidP="009D46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Autre objectif important, il s’agit</w:t>
      </w:r>
      <w:r w:rsidR="009D461F">
        <w:rPr>
          <w:rFonts w:ascii="Arial" w:hAnsi="Arial" w:cs="Arial"/>
          <w:sz w:val="24"/>
          <w:szCs w:val="24"/>
        </w:rPr>
        <w:t xml:space="preserve"> de </w:t>
      </w:r>
      <w:r w:rsidR="009D461F" w:rsidRPr="009D461F">
        <w:rPr>
          <w:rFonts w:ascii="Arial" w:hAnsi="Arial" w:cs="Arial"/>
          <w:sz w:val="24"/>
          <w:szCs w:val="24"/>
        </w:rPr>
        <w:t xml:space="preserve">renforcer l’autodétermination des personnes en situation de handicap. Le pouvoir d’agir, cette capacité pour les personnes de maîtriser ce qui est important pour elles, doit être </w:t>
      </w:r>
      <w:r w:rsidR="009D461F">
        <w:rPr>
          <w:rFonts w:ascii="Arial" w:hAnsi="Arial" w:cs="Arial"/>
          <w:sz w:val="24"/>
          <w:szCs w:val="24"/>
        </w:rPr>
        <w:t>un objectif partagé par tous.</w:t>
      </w:r>
    </w:p>
    <w:p w:rsidR="009D461F" w:rsidRPr="009D461F" w:rsidRDefault="009D461F" w:rsidP="009D461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établissements et services sont invités à s’</w:t>
      </w:r>
      <w:r w:rsidR="00C34AE5">
        <w:rPr>
          <w:rFonts w:ascii="Arial" w:hAnsi="Arial" w:cs="Arial"/>
          <w:sz w:val="24"/>
          <w:szCs w:val="24"/>
        </w:rPr>
        <w:t>équiper</w:t>
      </w:r>
      <w:r>
        <w:rPr>
          <w:rFonts w:ascii="Arial" w:hAnsi="Arial" w:cs="Arial"/>
          <w:sz w:val="24"/>
          <w:szCs w:val="24"/>
        </w:rPr>
        <w:t xml:space="preserve"> et se former </w:t>
      </w:r>
      <w:r w:rsidR="00A32B50">
        <w:rPr>
          <w:rFonts w:ascii="Arial" w:hAnsi="Arial" w:cs="Arial"/>
          <w:sz w:val="24"/>
          <w:szCs w:val="24"/>
        </w:rPr>
        <w:t>aux modalités de communication alternative</w:t>
      </w:r>
      <w:r w:rsidR="003F514A">
        <w:rPr>
          <w:rFonts w:ascii="Arial" w:hAnsi="Arial" w:cs="Arial"/>
          <w:sz w:val="24"/>
          <w:szCs w:val="24"/>
        </w:rPr>
        <w:t xml:space="preserve"> </w:t>
      </w:r>
      <w:r w:rsidR="00DC5C88">
        <w:rPr>
          <w:rFonts w:ascii="Arial" w:hAnsi="Arial" w:cs="Arial"/>
          <w:sz w:val="24"/>
          <w:szCs w:val="24"/>
        </w:rPr>
        <w:t>et</w:t>
      </w:r>
      <w:r w:rsidR="003F514A">
        <w:rPr>
          <w:rFonts w:ascii="Arial" w:hAnsi="Arial" w:cs="Arial"/>
          <w:sz w:val="24"/>
          <w:szCs w:val="24"/>
        </w:rPr>
        <w:t xml:space="preserve"> </w:t>
      </w:r>
      <w:r w:rsidR="00A32B50">
        <w:rPr>
          <w:rFonts w:ascii="Arial" w:hAnsi="Arial" w:cs="Arial"/>
          <w:sz w:val="24"/>
          <w:szCs w:val="24"/>
        </w:rPr>
        <w:t>améliorée</w:t>
      </w:r>
      <w:r w:rsidR="00BC4C33">
        <w:rPr>
          <w:rFonts w:ascii="Arial" w:hAnsi="Arial" w:cs="Arial"/>
          <w:sz w:val="24"/>
          <w:szCs w:val="24"/>
        </w:rPr>
        <w:t xml:space="preserve">, </w:t>
      </w:r>
      <w:r w:rsidR="00A32B50">
        <w:rPr>
          <w:rFonts w:ascii="Arial" w:hAnsi="Arial" w:cs="Arial"/>
          <w:sz w:val="24"/>
          <w:szCs w:val="24"/>
        </w:rPr>
        <w:t xml:space="preserve">qui constitue une </w:t>
      </w:r>
      <w:r w:rsidR="00BC4C33">
        <w:rPr>
          <w:rFonts w:ascii="Arial" w:hAnsi="Arial" w:cs="Arial"/>
          <w:sz w:val="24"/>
          <w:szCs w:val="24"/>
        </w:rPr>
        <w:t xml:space="preserve">condition </w:t>
      </w:r>
      <w:r w:rsidR="00A32B50">
        <w:rPr>
          <w:rFonts w:ascii="Arial" w:hAnsi="Arial" w:cs="Arial"/>
          <w:sz w:val="24"/>
          <w:szCs w:val="24"/>
        </w:rPr>
        <w:t>du</w:t>
      </w:r>
      <w:r w:rsidR="00BC4C33">
        <w:rPr>
          <w:rFonts w:ascii="Arial" w:hAnsi="Arial" w:cs="Arial"/>
          <w:sz w:val="24"/>
          <w:szCs w:val="24"/>
        </w:rPr>
        <w:t xml:space="preserve"> pouvoir d’</w:t>
      </w:r>
      <w:r w:rsidR="00A32B50">
        <w:rPr>
          <w:rFonts w:ascii="Arial" w:hAnsi="Arial" w:cs="Arial"/>
          <w:sz w:val="24"/>
          <w:szCs w:val="24"/>
        </w:rPr>
        <w:t>agir des personnes polyhandicapées.</w:t>
      </w:r>
    </w:p>
    <w:p w:rsidR="00B20BAF" w:rsidRPr="003F514A" w:rsidRDefault="000637C8" w:rsidP="003F514A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F514A">
        <w:rPr>
          <w:rFonts w:ascii="Arial" w:hAnsi="Arial" w:cs="Arial"/>
          <w:b/>
          <w:sz w:val="24"/>
          <w:szCs w:val="24"/>
        </w:rPr>
        <w:t xml:space="preserve">Conforter la </w:t>
      </w:r>
      <w:r w:rsidR="009D461F" w:rsidRPr="003F514A">
        <w:rPr>
          <w:rFonts w:ascii="Arial" w:hAnsi="Arial" w:cs="Arial"/>
          <w:b/>
          <w:sz w:val="24"/>
          <w:szCs w:val="24"/>
        </w:rPr>
        <w:t xml:space="preserve">scolarisation des enfants </w:t>
      </w:r>
      <w:r w:rsidR="00C34AE5" w:rsidRPr="003F514A">
        <w:rPr>
          <w:rFonts w:ascii="Arial" w:hAnsi="Arial" w:cs="Arial"/>
          <w:b/>
          <w:sz w:val="24"/>
          <w:szCs w:val="24"/>
        </w:rPr>
        <w:t>polyhandicapées</w:t>
      </w:r>
    </w:p>
    <w:p w:rsidR="000637C8" w:rsidRDefault="000637C8" w:rsidP="000637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37C8">
        <w:rPr>
          <w:rFonts w:ascii="Arial" w:hAnsi="Arial" w:cs="Arial"/>
          <w:sz w:val="24"/>
          <w:szCs w:val="24"/>
        </w:rPr>
        <w:t xml:space="preserve">Le droit à l’éducation et à l’accès à l’école pour tous les enfants, quel que soit leur handicap, est un droit fondamental. </w:t>
      </w:r>
      <w:r>
        <w:rPr>
          <w:rFonts w:ascii="Arial" w:hAnsi="Arial" w:cs="Arial"/>
          <w:sz w:val="24"/>
          <w:szCs w:val="24"/>
        </w:rPr>
        <w:t>En conséquence il est nécessaire de renforcer</w:t>
      </w:r>
      <w:r w:rsidRPr="000637C8">
        <w:rPr>
          <w:rFonts w:ascii="Arial" w:hAnsi="Arial" w:cs="Arial"/>
          <w:sz w:val="24"/>
          <w:szCs w:val="24"/>
        </w:rPr>
        <w:t xml:space="preserve"> la scolarisati</w:t>
      </w:r>
      <w:r w:rsidR="00C47B08">
        <w:rPr>
          <w:rFonts w:ascii="Arial" w:hAnsi="Arial" w:cs="Arial"/>
          <w:sz w:val="24"/>
          <w:szCs w:val="24"/>
        </w:rPr>
        <w:t>on des enfants polyhandicapées.</w:t>
      </w:r>
    </w:p>
    <w:p w:rsidR="000637C8" w:rsidRDefault="000637C8" w:rsidP="000637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DC5C88">
        <w:rPr>
          <w:rFonts w:ascii="Arial" w:hAnsi="Arial" w:cs="Arial"/>
          <w:sz w:val="24"/>
          <w:szCs w:val="24"/>
        </w:rPr>
        <w:t>a poursuite du</w:t>
      </w:r>
      <w:r>
        <w:rPr>
          <w:rFonts w:ascii="Arial" w:hAnsi="Arial" w:cs="Arial"/>
          <w:sz w:val="24"/>
          <w:szCs w:val="24"/>
        </w:rPr>
        <w:t xml:space="preserve"> </w:t>
      </w:r>
      <w:r w:rsidRPr="000637C8">
        <w:rPr>
          <w:rFonts w:ascii="Arial" w:hAnsi="Arial" w:cs="Arial"/>
          <w:sz w:val="24"/>
          <w:szCs w:val="24"/>
        </w:rPr>
        <w:t xml:space="preserve">développement </w:t>
      </w:r>
      <w:r>
        <w:rPr>
          <w:rFonts w:ascii="Arial" w:hAnsi="Arial" w:cs="Arial"/>
          <w:sz w:val="24"/>
          <w:szCs w:val="24"/>
        </w:rPr>
        <w:t>des classes</w:t>
      </w:r>
      <w:r w:rsidRPr="000637C8">
        <w:rPr>
          <w:rFonts w:ascii="Arial" w:hAnsi="Arial" w:cs="Arial"/>
          <w:sz w:val="24"/>
          <w:szCs w:val="24"/>
        </w:rPr>
        <w:t xml:space="preserve"> pour enfan</w:t>
      </w:r>
      <w:r w:rsidR="00C47B08">
        <w:rPr>
          <w:rFonts w:ascii="Arial" w:hAnsi="Arial" w:cs="Arial"/>
          <w:sz w:val="24"/>
          <w:szCs w:val="24"/>
        </w:rPr>
        <w:t>ts</w:t>
      </w:r>
      <w:r w:rsidRPr="000637C8">
        <w:rPr>
          <w:rFonts w:ascii="Arial" w:hAnsi="Arial" w:cs="Arial"/>
          <w:sz w:val="24"/>
          <w:szCs w:val="24"/>
        </w:rPr>
        <w:t xml:space="preserve"> polyhandicapés est une réponse aux aspirations légitimes des jeunes et de leurs parents. Au-delà de ces </w:t>
      </w:r>
      <w:r w:rsidR="00C47B08">
        <w:rPr>
          <w:rFonts w:ascii="Arial" w:hAnsi="Arial" w:cs="Arial"/>
          <w:sz w:val="24"/>
          <w:szCs w:val="24"/>
        </w:rPr>
        <w:t>classes</w:t>
      </w:r>
      <w:r>
        <w:rPr>
          <w:rFonts w:ascii="Arial" w:hAnsi="Arial" w:cs="Arial"/>
          <w:sz w:val="24"/>
          <w:szCs w:val="24"/>
        </w:rPr>
        <w:t xml:space="preserve"> </w:t>
      </w:r>
      <w:r w:rsidRPr="000637C8">
        <w:rPr>
          <w:rFonts w:ascii="Arial" w:hAnsi="Arial" w:cs="Arial"/>
          <w:sz w:val="24"/>
          <w:szCs w:val="24"/>
        </w:rPr>
        <w:t>elles-mêmes, il s’agit de rappeler le principe selon lequel chaque enfant doit pouvoir bénéficier des apprentissages, le cas échéant selon des modalités adaptées.</w:t>
      </w:r>
    </w:p>
    <w:p w:rsidR="000637C8" w:rsidRPr="000637C8" w:rsidRDefault="000637C8" w:rsidP="000637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horizon 2023, chaque rectorat disposera d’une classe pour enfant polyhandicapés.</w:t>
      </w:r>
    </w:p>
    <w:p w:rsidR="00C34AE5" w:rsidRPr="003F514A" w:rsidRDefault="00C34AE5" w:rsidP="003F514A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F514A">
        <w:rPr>
          <w:rFonts w:ascii="Arial" w:hAnsi="Arial" w:cs="Arial"/>
          <w:b/>
          <w:sz w:val="24"/>
          <w:szCs w:val="24"/>
        </w:rPr>
        <w:t xml:space="preserve">Poursuivre </w:t>
      </w:r>
      <w:r w:rsidR="000637C8" w:rsidRPr="003F514A">
        <w:rPr>
          <w:rFonts w:ascii="Arial" w:hAnsi="Arial" w:cs="Arial"/>
          <w:b/>
          <w:sz w:val="24"/>
          <w:szCs w:val="24"/>
        </w:rPr>
        <w:t>les travaux de recherche</w:t>
      </w:r>
    </w:p>
    <w:p w:rsidR="006A79B8" w:rsidRDefault="00C34AE5" w:rsidP="00A373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connaissance des spécificités du </w:t>
      </w:r>
      <w:r w:rsidR="006A79B8">
        <w:rPr>
          <w:rFonts w:ascii="Arial" w:hAnsi="Arial" w:cs="Arial"/>
          <w:sz w:val="24"/>
          <w:szCs w:val="24"/>
        </w:rPr>
        <w:t>polyhandicap</w:t>
      </w:r>
      <w:r>
        <w:rPr>
          <w:rFonts w:ascii="Arial" w:hAnsi="Arial" w:cs="Arial"/>
          <w:sz w:val="24"/>
          <w:szCs w:val="24"/>
        </w:rPr>
        <w:t xml:space="preserve"> passe nécessairement par le soutien à la recherche. </w:t>
      </w:r>
      <w:r w:rsidR="006A79B8">
        <w:rPr>
          <w:rFonts w:ascii="Arial" w:hAnsi="Arial" w:cs="Arial"/>
          <w:sz w:val="24"/>
          <w:szCs w:val="24"/>
        </w:rPr>
        <w:t xml:space="preserve">Depuis 2015, une cohorte permet de suivre </w:t>
      </w:r>
      <w:r w:rsidR="00C47B08">
        <w:rPr>
          <w:rFonts w:ascii="Arial" w:hAnsi="Arial" w:cs="Arial"/>
          <w:sz w:val="24"/>
          <w:szCs w:val="24"/>
        </w:rPr>
        <w:t xml:space="preserve">le parcours de </w:t>
      </w:r>
      <w:r w:rsidR="006A79B8">
        <w:rPr>
          <w:rFonts w:ascii="Arial" w:hAnsi="Arial" w:cs="Arial"/>
          <w:sz w:val="24"/>
          <w:szCs w:val="24"/>
        </w:rPr>
        <w:t xml:space="preserve">875 personnes en situation de polyhandicap, mais également </w:t>
      </w:r>
      <w:r w:rsidR="00C47B08">
        <w:rPr>
          <w:rFonts w:ascii="Arial" w:hAnsi="Arial" w:cs="Arial"/>
          <w:sz w:val="24"/>
          <w:szCs w:val="24"/>
        </w:rPr>
        <w:t>de leurs familles et de</w:t>
      </w:r>
      <w:r w:rsidR="006A79B8">
        <w:rPr>
          <w:rFonts w:ascii="Arial" w:hAnsi="Arial" w:cs="Arial"/>
          <w:sz w:val="24"/>
          <w:szCs w:val="24"/>
        </w:rPr>
        <w:t>s professionnels</w:t>
      </w:r>
      <w:r w:rsidR="00C47B08">
        <w:rPr>
          <w:rFonts w:ascii="Arial" w:hAnsi="Arial" w:cs="Arial"/>
          <w:sz w:val="24"/>
          <w:szCs w:val="24"/>
        </w:rPr>
        <w:t xml:space="preserve"> de l’accompagnement</w:t>
      </w:r>
      <w:r w:rsidR="006A79B8">
        <w:rPr>
          <w:rFonts w:ascii="Arial" w:hAnsi="Arial" w:cs="Arial"/>
          <w:sz w:val="24"/>
          <w:szCs w:val="24"/>
        </w:rPr>
        <w:t>.</w:t>
      </w:r>
    </w:p>
    <w:p w:rsidR="00C34AE5" w:rsidRDefault="006A79B8" w:rsidP="00A373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Cette cohorte pour la recherche doit s’inscrire dans le temps long, et être reconduite en 2022.</w:t>
      </w:r>
    </w:p>
    <w:p w:rsidR="00C34AE5" w:rsidRDefault="00C34AE5" w:rsidP="006541CC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43CD0" w:rsidRPr="00A37306" w:rsidRDefault="00243CD0" w:rsidP="006541CC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37306">
        <w:rPr>
          <w:rFonts w:ascii="Arial" w:hAnsi="Arial" w:cs="Arial"/>
          <w:color w:val="000000" w:themeColor="text1"/>
          <w:sz w:val="24"/>
          <w:szCs w:val="24"/>
        </w:rPr>
        <w:t>Contact presse Secrétariat d’Etat chargé des Personnes handicapées :</w:t>
      </w:r>
    </w:p>
    <w:p w:rsidR="00154BE2" w:rsidRPr="00A37306" w:rsidRDefault="00BC7756" w:rsidP="006541CC">
      <w:pPr>
        <w:spacing w:after="0" w:line="276" w:lineRule="auto"/>
        <w:jc w:val="center"/>
        <w:rPr>
          <w:rFonts w:ascii="Arial" w:hAnsi="Arial" w:cs="Arial"/>
          <w:b/>
          <w:color w:val="0000FF"/>
          <w:sz w:val="24"/>
          <w:szCs w:val="24"/>
          <w:u w:val="single"/>
        </w:rPr>
      </w:pPr>
      <w:hyperlink r:id="rId7" w:history="1">
        <w:r w:rsidR="00687BE5" w:rsidRPr="00A37306">
          <w:rPr>
            <w:rStyle w:val="Lienhypertexte"/>
            <w:rFonts w:ascii="Arial" w:hAnsi="Arial" w:cs="Arial"/>
            <w:b/>
            <w:sz w:val="24"/>
            <w:szCs w:val="24"/>
          </w:rPr>
          <w:t>seph.communication@pm.gouv.fr</w:t>
        </w:r>
      </w:hyperlink>
    </w:p>
    <w:sectPr w:rsidR="00154BE2" w:rsidRPr="00A37306" w:rsidSect="003F514A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327C"/>
    <w:multiLevelType w:val="hybridMultilevel"/>
    <w:tmpl w:val="7D6E5C2A"/>
    <w:lvl w:ilvl="0" w:tplc="BD5E6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5C89"/>
    <w:multiLevelType w:val="hybridMultilevel"/>
    <w:tmpl w:val="C7163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25E0E"/>
    <w:multiLevelType w:val="hybridMultilevel"/>
    <w:tmpl w:val="05F83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207"/>
    <w:multiLevelType w:val="hybridMultilevel"/>
    <w:tmpl w:val="CBD2EF3C"/>
    <w:lvl w:ilvl="0" w:tplc="18E6B7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34E5E"/>
    <w:multiLevelType w:val="hybridMultilevel"/>
    <w:tmpl w:val="883E5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E3E56"/>
    <w:multiLevelType w:val="hybridMultilevel"/>
    <w:tmpl w:val="43E04D46"/>
    <w:lvl w:ilvl="0" w:tplc="1CBE1C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22C0F"/>
    <w:multiLevelType w:val="hybridMultilevel"/>
    <w:tmpl w:val="EC4CD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D7252"/>
    <w:multiLevelType w:val="hybridMultilevel"/>
    <w:tmpl w:val="F81049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7540F"/>
    <w:multiLevelType w:val="hybridMultilevel"/>
    <w:tmpl w:val="87AA13A0"/>
    <w:lvl w:ilvl="0" w:tplc="F57066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32336"/>
    <w:multiLevelType w:val="hybridMultilevel"/>
    <w:tmpl w:val="CB4A6B3E"/>
    <w:lvl w:ilvl="0" w:tplc="811695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49"/>
    <w:rsid w:val="000249B2"/>
    <w:rsid w:val="00060382"/>
    <w:rsid w:val="000637C8"/>
    <w:rsid w:val="00084560"/>
    <w:rsid w:val="000A7794"/>
    <w:rsid w:val="000E11AA"/>
    <w:rsid w:val="000E4FDE"/>
    <w:rsid w:val="000F63BB"/>
    <w:rsid w:val="00126DF4"/>
    <w:rsid w:val="00154BE2"/>
    <w:rsid w:val="00156591"/>
    <w:rsid w:val="00157328"/>
    <w:rsid w:val="0017321D"/>
    <w:rsid w:val="00185E53"/>
    <w:rsid w:val="00195E02"/>
    <w:rsid w:val="001A3587"/>
    <w:rsid w:val="001A5123"/>
    <w:rsid w:val="001B0D50"/>
    <w:rsid w:val="001D2D68"/>
    <w:rsid w:val="001E6730"/>
    <w:rsid w:val="002150F1"/>
    <w:rsid w:val="00222D22"/>
    <w:rsid w:val="002230C7"/>
    <w:rsid w:val="00232AB4"/>
    <w:rsid w:val="00234601"/>
    <w:rsid w:val="00243CD0"/>
    <w:rsid w:val="002610C1"/>
    <w:rsid w:val="00276655"/>
    <w:rsid w:val="00285C62"/>
    <w:rsid w:val="002C08EB"/>
    <w:rsid w:val="002C7729"/>
    <w:rsid w:val="002E0769"/>
    <w:rsid w:val="00344113"/>
    <w:rsid w:val="00345036"/>
    <w:rsid w:val="0035302A"/>
    <w:rsid w:val="00356F08"/>
    <w:rsid w:val="003633C1"/>
    <w:rsid w:val="00376203"/>
    <w:rsid w:val="003A3124"/>
    <w:rsid w:val="003D7BDE"/>
    <w:rsid w:val="003E5B88"/>
    <w:rsid w:val="003F21DE"/>
    <w:rsid w:val="003F514A"/>
    <w:rsid w:val="003F7155"/>
    <w:rsid w:val="00424602"/>
    <w:rsid w:val="00424EEF"/>
    <w:rsid w:val="00463961"/>
    <w:rsid w:val="00484D07"/>
    <w:rsid w:val="00496B1D"/>
    <w:rsid w:val="004A4E50"/>
    <w:rsid w:val="004B251A"/>
    <w:rsid w:val="004C1982"/>
    <w:rsid w:val="004D4921"/>
    <w:rsid w:val="004F31DA"/>
    <w:rsid w:val="004F4143"/>
    <w:rsid w:val="004F6018"/>
    <w:rsid w:val="00513D4B"/>
    <w:rsid w:val="00514EEF"/>
    <w:rsid w:val="00536ACC"/>
    <w:rsid w:val="00545B73"/>
    <w:rsid w:val="005501D7"/>
    <w:rsid w:val="005A2FA5"/>
    <w:rsid w:val="005A38B7"/>
    <w:rsid w:val="005A4F37"/>
    <w:rsid w:val="005A6E19"/>
    <w:rsid w:val="005B5D7B"/>
    <w:rsid w:val="005C0B09"/>
    <w:rsid w:val="005E5347"/>
    <w:rsid w:val="00603770"/>
    <w:rsid w:val="00605AFC"/>
    <w:rsid w:val="00612D07"/>
    <w:rsid w:val="006212D1"/>
    <w:rsid w:val="00625BD1"/>
    <w:rsid w:val="00634B29"/>
    <w:rsid w:val="0065303A"/>
    <w:rsid w:val="006541CC"/>
    <w:rsid w:val="00671B83"/>
    <w:rsid w:val="0067262C"/>
    <w:rsid w:val="006779CA"/>
    <w:rsid w:val="00683CB1"/>
    <w:rsid w:val="00687BE5"/>
    <w:rsid w:val="006A1835"/>
    <w:rsid w:val="006A451B"/>
    <w:rsid w:val="006A4A25"/>
    <w:rsid w:val="006A6517"/>
    <w:rsid w:val="006A79B8"/>
    <w:rsid w:val="006E4F33"/>
    <w:rsid w:val="006E5744"/>
    <w:rsid w:val="006E7E04"/>
    <w:rsid w:val="00702C82"/>
    <w:rsid w:val="007313EF"/>
    <w:rsid w:val="0073509C"/>
    <w:rsid w:val="00745621"/>
    <w:rsid w:val="00754A3B"/>
    <w:rsid w:val="0077044C"/>
    <w:rsid w:val="00770D98"/>
    <w:rsid w:val="007A20E3"/>
    <w:rsid w:val="007A59FA"/>
    <w:rsid w:val="007B4688"/>
    <w:rsid w:val="007C7D49"/>
    <w:rsid w:val="007E0F71"/>
    <w:rsid w:val="007E179D"/>
    <w:rsid w:val="007F4434"/>
    <w:rsid w:val="008073C2"/>
    <w:rsid w:val="00820399"/>
    <w:rsid w:val="00820C6C"/>
    <w:rsid w:val="00834194"/>
    <w:rsid w:val="00845183"/>
    <w:rsid w:val="008659D4"/>
    <w:rsid w:val="00881617"/>
    <w:rsid w:val="008B484D"/>
    <w:rsid w:val="008D687B"/>
    <w:rsid w:val="00904176"/>
    <w:rsid w:val="00922E50"/>
    <w:rsid w:val="00942811"/>
    <w:rsid w:val="00983934"/>
    <w:rsid w:val="009840C5"/>
    <w:rsid w:val="009843DF"/>
    <w:rsid w:val="0099397E"/>
    <w:rsid w:val="009970F6"/>
    <w:rsid w:val="009A5695"/>
    <w:rsid w:val="009C021E"/>
    <w:rsid w:val="009C72FB"/>
    <w:rsid w:val="009D461F"/>
    <w:rsid w:val="009F0D43"/>
    <w:rsid w:val="009F674F"/>
    <w:rsid w:val="00A11443"/>
    <w:rsid w:val="00A26CE5"/>
    <w:rsid w:val="00A32B50"/>
    <w:rsid w:val="00A37306"/>
    <w:rsid w:val="00A531F0"/>
    <w:rsid w:val="00A54847"/>
    <w:rsid w:val="00A6375A"/>
    <w:rsid w:val="00A63A3C"/>
    <w:rsid w:val="00A65FE5"/>
    <w:rsid w:val="00A87077"/>
    <w:rsid w:val="00A94FFA"/>
    <w:rsid w:val="00AB40CD"/>
    <w:rsid w:val="00AC63C9"/>
    <w:rsid w:val="00B0188B"/>
    <w:rsid w:val="00B038C3"/>
    <w:rsid w:val="00B05459"/>
    <w:rsid w:val="00B1362F"/>
    <w:rsid w:val="00B20BAF"/>
    <w:rsid w:val="00B319F4"/>
    <w:rsid w:val="00B46133"/>
    <w:rsid w:val="00B54DB2"/>
    <w:rsid w:val="00B854E0"/>
    <w:rsid w:val="00B956DA"/>
    <w:rsid w:val="00BA3086"/>
    <w:rsid w:val="00BA3D5D"/>
    <w:rsid w:val="00BB2C93"/>
    <w:rsid w:val="00BC4C33"/>
    <w:rsid w:val="00BC6F4B"/>
    <w:rsid w:val="00BC7756"/>
    <w:rsid w:val="00BC7CB4"/>
    <w:rsid w:val="00BE0F51"/>
    <w:rsid w:val="00BF44C2"/>
    <w:rsid w:val="00C21336"/>
    <w:rsid w:val="00C3086F"/>
    <w:rsid w:val="00C34AE5"/>
    <w:rsid w:val="00C47B08"/>
    <w:rsid w:val="00C57107"/>
    <w:rsid w:val="00C71049"/>
    <w:rsid w:val="00C719F5"/>
    <w:rsid w:val="00C71FA5"/>
    <w:rsid w:val="00C863F0"/>
    <w:rsid w:val="00C96898"/>
    <w:rsid w:val="00CA1F79"/>
    <w:rsid w:val="00CA393A"/>
    <w:rsid w:val="00CA79F3"/>
    <w:rsid w:val="00CC181D"/>
    <w:rsid w:val="00CC482E"/>
    <w:rsid w:val="00CC743C"/>
    <w:rsid w:val="00CE22B0"/>
    <w:rsid w:val="00CF6F6A"/>
    <w:rsid w:val="00D56D36"/>
    <w:rsid w:val="00D70980"/>
    <w:rsid w:val="00D77F3E"/>
    <w:rsid w:val="00D96F38"/>
    <w:rsid w:val="00DB5725"/>
    <w:rsid w:val="00DC5C88"/>
    <w:rsid w:val="00DD23A7"/>
    <w:rsid w:val="00DF6A9E"/>
    <w:rsid w:val="00E243DE"/>
    <w:rsid w:val="00E3447B"/>
    <w:rsid w:val="00E428A4"/>
    <w:rsid w:val="00E5413A"/>
    <w:rsid w:val="00E60751"/>
    <w:rsid w:val="00E6489A"/>
    <w:rsid w:val="00E804CD"/>
    <w:rsid w:val="00E86117"/>
    <w:rsid w:val="00E92178"/>
    <w:rsid w:val="00EE42AB"/>
    <w:rsid w:val="00EF103E"/>
    <w:rsid w:val="00F1406E"/>
    <w:rsid w:val="00F20A21"/>
    <w:rsid w:val="00F301F0"/>
    <w:rsid w:val="00F34B77"/>
    <w:rsid w:val="00F47347"/>
    <w:rsid w:val="00F95B94"/>
    <w:rsid w:val="00F9769D"/>
    <w:rsid w:val="00FA3942"/>
    <w:rsid w:val="00FC03C5"/>
    <w:rsid w:val="00FC4B9C"/>
    <w:rsid w:val="00FD2DE5"/>
    <w:rsid w:val="00FD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1A741-C84B-4CE0-AE66-459976BF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50F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A38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38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38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38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38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3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8B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87BE5"/>
    <w:rPr>
      <w:color w:val="0000FF"/>
      <w:u w:val="single"/>
    </w:rPr>
  </w:style>
  <w:style w:type="paragraph" w:styleId="Rvision">
    <w:name w:val="Revision"/>
    <w:hidden/>
    <w:uiPriority w:val="99"/>
    <w:semiHidden/>
    <w:rsid w:val="0077044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F41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ph.communication@pm.gouv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1066F-DAA6-4DF3-B3CB-41DCF1E2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Dahais, Marine (PAR-GOL)</dc:creator>
  <cp:keywords/>
  <dc:description/>
  <cp:lastModifiedBy>COMTE Martine</cp:lastModifiedBy>
  <cp:revision>3</cp:revision>
  <cp:lastPrinted>2021-11-08T16:16:00Z</cp:lastPrinted>
  <dcterms:created xsi:type="dcterms:W3CDTF">2021-11-09T13:19:00Z</dcterms:created>
  <dcterms:modified xsi:type="dcterms:W3CDTF">2021-11-09T13:28:00Z</dcterms:modified>
</cp:coreProperties>
</file>