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8D90" w14:textId="77777777" w:rsidR="00A74CA9" w:rsidRPr="00BA3172" w:rsidRDefault="00A74CA9" w:rsidP="00A74CA9">
      <w:pPr>
        <w:jc w:val="center"/>
        <w:rPr>
          <w:rFonts w:ascii="Marianne" w:hAnsi="Marianne"/>
          <w:b/>
          <w:bCs/>
        </w:rPr>
      </w:pPr>
      <w:r w:rsidRPr="00BA3172">
        <w:rPr>
          <w:rFonts w:ascii="Marianne" w:hAnsi="Marianne"/>
          <w:b/>
          <w:bCs/>
        </w:rPr>
        <w:t>Transcription textuelle</w:t>
      </w:r>
    </w:p>
    <w:p w14:paraId="7DF0A4C0" w14:textId="17CD04D5" w:rsidR="00A74CA9" w:rsidRPr="00BA3172" w:rsidRDefault="00A74CA9" w:rsidP="00A74CA9">
      <w:pPr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Valérie</w:t>
      </w:r>
    </w:p>
    <w:p w14:paraId="13ED58FB" w14:textId="77777777" w:rsidR="00A74CA9" w:rsidRPr="00BA3172" w:rsidRDefault="00A74CA9" w:rsidP="00A74CA9">
      <w:pPr>
        <w:jc w:val="center"/>
        <w:rPr>
          <w:rFonts w:ascii="Marianne" w:hAnsi="Marianne"/>
        </w:rPr>
      </w:pPr>
    </w:p>
    <w:p w14:paraId="137B5926" w14:textId="6EAFC925" w:rsidR="00A74CA9" w:rsidRDefault="00A74CA9" w:rsidP="00A74CA9">
      <w:pPr>
        <w:rPr>
          <w:rFonts w:ascii="Marianne" w:hAnsi="Marianne"/>
          <w:i/>
          <w:iCs/>
        </w:rPr>
      </w:pPr>
      <w:r w:rsidRPr="00BA3172">
        <w:rPr>
          <w:rFonts w:ascii="Marianne" w:hAnsi="Marianne"/>
          <w:i/>
          <w:iCs/>
        </w:rPr>
        <w:t xml:space="preserve">Une femme </w:t>
      </w:r>
      <w:r>
        <w:rPr>
          <w:rFonts w:ascii="Marianne" w:hAnsi="Marianne"/>
          <w:i/>
          <w:iCs/>
        </w:rPr>
        <w:t xml:space="preserve">portant des lunettes ajustées sur sa tête, </w:t>
      </w:r>
      <w:r w:rsidRPr="00BA3172">
        <w:rPr>
          <w:rFonts w:ascii="Marianne" w:hAnsi="Marianne"/>
          <w:i/>
          <w:iCs/>
        </w:rPr>
        <w:t>est interviewée, face caméra, dans un espace de travail, au sein de son entreprise.</w:t>
      </w:r>
      <w:r>
        <w:rPr>
          <w:rFonts w:ascii="Marianne" w:hAnsi="Marianne"/>
          <w:i/>
          <w:iCs/>
        </w:rPr>
        <w:t xml:space="preserve"> </w:t>
      </w:r>
      <w:r w:rsidRPr="00BA3172">
        <w:rPr>
          <w:rFonts w:ascii="Marianne" w:hAnsi="Marianne"/>
          <w:i/>
          <w:iCs/>
        </w:rPr>
        <w:t>La Marianne en haut à droite indique qu’il s’agit d’une communication gouvernementale. Un sous-titrage et une traduction LSF, en bas de l’écran, sont mis à la disposition d</w:t>
      </w:r>
      <w:r>
        <w:rPr>
          <w:rFonts w:ascii="Marianne" w:hAnsi="Marianne"/>
          <w:i/>
          <w:iCs/>
        </w:rPr>
        <w:t>e l’internaute</w:t>
      </w:r>
      <w:r w:rsidRPr="00BA3172">
        <w:rPr>
          <w:rFonts w:ascii="Marianne" w:hAnsi="Marianne"/>
          <w:i/>
          <w:iCs/>
        </w:rPr>
        <w:t>.</w:t>
      </w:r>
    </w:p>
    <w:p w14:paraId="61E31EA3" w14:textId="77777777" w:rsidR="00A74CA9" w:rsidRPr="00A74CA9" w:rsidRDefault="00A74CA9" w:rsidP="00A74CA9">
      <w:pPr>
        <w:rPr>
          <w:rFonts w:ascii="Marianne" w:hAnsi="Marianne"/>
          <w:i/>
          <w:iCs/>
        </w:rPr>
      </w:pPr>
    </w:p>
    <w:p w14:paraId="00000002" w14:textId="34609C7B" w:rsidR="00D302EA" w:rsidRDefault="00A74CA9">
      <w:pPr>
        <w:rPr>
          <w:rFonts w:ascii="Marianne" w:hAnsi="Marianne"/>
        </w:rPr>
      </w:pPr>
      <w:r>
        <w:rPr>
          <w:rFonts w:ascii="Marianne" w:hAnsi="Marianne"/>
        </w:rPr>
        <w:t>« </w:t>
      </w:r>
      <w:r w:rsidR="001C0437" w:rsidRPr="00A74CA9">
        <w:rPr>
          <w:rFonts w:ascii="Marianne" w:hAnsi="Marianne"/>
        </w:rPr>
        <w:t>Un collaborateur en situation de handicap qui répond au savoir-faire</w:t>
      </w:r>
      <w:r>
        <w:rPr>
          <w:rFonts w:ascii="Marianne" w:hAnsi="Marianne"/>
        </w:rPr>
        <w:t xml:space="preserve"> </w:t>
      </w:r>
      <w:r w:rsidR="001C0437" w:rsidRPr="00A74CA9">
        <w:rPr>
          <w:rFonts w:ascii="Marianne" w:hAnsi="Marianne"/>
        </w:rPr>
        <w:t xml:space="preserve">et à la compétence attendus par le poste </w:t>
      </w:r>
      <w:r>
        <w:rPr>
          <w:rFonts w:ascii="Marianne" w:hAnsi="Marianne"/>
        </w:rPr>
        <w:t xml:space="preserve">ne </w:t>
      </w:r>
      <w:r w:rsidR="001C0437" w:rsidRPr="00A74CA9">
        <w:rPr>
          <w:rFonts w:ascii="Marianne" w:hAnsi="Marianne"/>
        </w:rPr>
        <w:t>pose aucun souci.</w:t>
      </w:r>
    </w:p>
    <w:p w14:paraId="795FD7BF" w14:textId="6CE4BC03" w:rsidR="00A74CA9" w:rsidRDefault="00A74CA9">
      <w:pPr>
        <w:rPr>
          <w:rFonts w:ascii="Marianne" w:hAnsi="Marianne"/>
        </w:rPr>
      </w:pPr>
    </w:p>
    <w:p w14:paraId="1E0DA239" w14:textId="7300154B" w:rsidR="00A74CA9" w:rsidRPr="00A74CA9" w:rsidRDefault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t>Question : Qu’est-ce qu’un bon recrutement ?</w:t>
      </w:r>
    </w:p>
    <w:p w14:paraId="00000003" w14:textId="28E82137" w:rsidR="00D302EA" w:rsidRPr="00A74CA9" w:rsidRDefault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t xml:space="preserve">Valérie </w:t>
      </w:r>
      <w:proofErr w:type="spellStart"/>
      <w:r w:rsidRPr="00A74CA9">
        <w:rPr>
          <w:rFonts w:ascii="Marianne" w:hAnsi="Marianne"/>
          <w:i/>
          <w:iCs/>
        </w:rPr>
        <w:t>Bonnasseau</w:t>
      </w:r>
      <w:proofErr w:type="spellEnd"/>
      <w:r w:rsidRPr="00A74CA9">
        <w:rPr>
          <w:rFonts w:ascii="Marianne" w:hAnsi="Marianne"/>
          <w:i/>
          <w:iCs/>
        </w:rPr>
        <w:t>, directrice de site de restauration chez Elior</w:t>
      </w:r>
      <w:r>
        <w:rPr>
          <w:rFonts w:ascii="Marianne" w:hAnsi="Marianne"/>
          <w:i/>
          <w:iCs/>
        </w:rPr>
        <w:t xml:space="preserve"> à Massy</w:t>
      </w:r>
      <w:r w:rsidRPr="00A74CA9">
        <w:rPr>
          <w:rFonts w:ascii="Marianne" w:hAnsi="Marianne"/>
          <w:i/>
          <w:iCs/>
        </w:rPr>
        <w:t xml:space="preserve"> répond : </w:t>
      </w:r>
    </w:p>
    <w:p w14:paraId="11E83219" w14:textId="77777777" w:rsidR="00A74CA9" w:rsidRPr="00A74CA9" w:rsidRDefault="00A74CA9">
      <w:pPr>
        <w:rPr>
          <w:rFonts w:ascii="Marianne" w:hAnsi="Marianne"/>
        </w:rPr>
      </w:pPr>
    </w:p>
    <w:p w14:paraId="2CEABB7C" w14:textId="77777777" w:rsidR="00A74CA9" w:rsidRDefault="001C0437">
      <w:pPr>
        <w:rPr>
          <w:rFonts w:ascii="Marianne" w:hAnsi="Marianne"/>
        </w:rPr>
      </w:pPr>
      <w:r w:rsidRPr="00A74CA9">
        <w:rPr>
          <w:rFonts w:ascii="Marianne" w:hAnsi="Marianne"/>
        </w:rPr>
        <w:t xml:space="preserve">Un bon recrutement, c'est d'abord un bon collaborateur </w:t>
      </w:r>
    </w:p>
    <w:p w14:paraId="342A2C12" w14:textId="77777777" w:rsidR="00A74CA9" w:rsidRDefault="00A74CA9">
      <w:pPr>
        <w:rPr>
          <w:rFonts w:ascii="Marianne" w:hAnsi="Marianne"/>
        </w:rPr>
      </w:pPr>
    </w:p>
    <w:p w14:paraId="3E09BB70" w14:textId="77777777" w:rsidR="00A74CA9" w:rsidRPr="00A74CA9" w:rsidRDefault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t>Les mots « Bon collaborateur » apparaissent à l’écran.</w:t>
      </w:r>
    </w:p>
    <w:p w14:paraId="42ACB059" w14:textId="77777777" w:rsidR="00A74CA9" w:rsidRPr="00A74CA9" w:rsidRDefault="00A74CA9">
      <w:pPr>
        <w:rPr>
          <w:rFonts w:ascii="Marianne" w:hAnsi="Marianne"/>
          <w:i/>
          <w:iCs/>
        </w:rPr>
      </w:pPr>
    </w:p>
    <w:p w14:paraId="4C83DD29" w14:textId="1216E146" w:rsidR="00A74CA9" w:rsidRDefault="001C0437">
      <w:pPr>
        <w:rPr>
          <w:rFonts w:ascii="Marianne" w:hAnsi="Marianne"/>
        </w:rPr>
      </w:pPr>
      <w:proofErr w:type="gramStart"/>
      <w:r w:rsidRPr="00A74CA9">
        <w:rPr>
          <w:rFonts w:ascii="Marianne" w:hAnsi="Marianne"/>
        </w:rPr>
        <w:t>qui</w:t>
      </w:r>
      <w:proofErr w:type="gramEnd"/>
      <w:r w:rsidRPr="00A74CA9">
        <w:rPr>
          <w:rFonts w:ascii="Marianne" w:hAnsi="Marianne"/>
        </w:rPr>
        <w:t xml:space="preserve"> a les compétences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 xml:space="preserve">attendues et qui a un savoir-faire </w:t>
      </w:r>
      <w:r w:rsidR="00A74CA9" w:rsidRPr="00A74CA9">
        <w:rPr>
          <w:rFonts w:ascii="Marianne" w:hAnsi="Marianne"/>
        </w:rPr>
        <w:t>et une motivation suffisante</w:t>
      </w:r>
      <w:r w:rsidR="00A74CA9">
        <w:rPr>
          <w:rFonts w:ascii="Marianne" w:hAnsi="Marianne"/>
        </w:rPr>
        <w:t xml:space="preserve"> </w:t>
      </w:r>
      <w:r w:rsidR="00A74CA9" w:rsidRPr="00A74CA9">
        <w:rPr>
          <w:rFonts w:ascii="Marianne" w:hAnsi="Marianne"/>
        </w:rPr>
        <w:t>pour intégrer nos équipes.</w:t>
      </w:r>
    </w:p>
    <w:p w14:paraId="13F34348" w14:textId="77777777" w:rsidR="00A74CA9" w:rsidRDefault="00A74CA9">
      <w:pPr>
        <w:rPr>
          <w:rFonts w:ascii="Marianne" w:hAnsi="Marianne"/>
        </w:rPr>
      </w:pPr>
    </w:p>
    <w:p w14:paraId="17655B5A" w14:textId="5E5EE5F5" w:rsidR="00A74CA9" w:rsidRDefault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t>Le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mot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« </w:t>
      </w:r>
      <w:r>
        <w:rPr>
          <w:rFonts w:ascii="Marianne" w:hAnsi="Marianne"/>
          <w:i/>
          <w:iCs/>
        </w:rPr>
        <w:t>Savoir-Faire</w:t>
      </w:r>
      <w:r w:rsidRPr="00A74CA9">
        <w:rPr>
          <w:rFonts w:ascii="Marianne" w:hAnsi="Marianne"/>
          <w:i/>
          <w:iCs/>
        </w:rPr>
        <w:t xml:space="preserve"> » </w:t>
      </w:r>
      <w:r>
        <w:rPr>
          <w:rFonts w:ascii="Marianne" w:hAnsi="Marianne"/>
          <w:i/>
          <w:iCs/>
        </w:rPr>
        <w:t xml:space="preserve">puis « Motivation » </w:t>
      </w:r>
      <w:r w:rsidRPr="00A74CA9">
        <w:rPr>
          <w:rFonts w:ascii="Marianne" w:hAnsi="Marianne"/>
          <w:i/>
          <w:iCs/>
        </w:rPr>
        <w:t>appara</w:t>
      </w:r>
      <w:r>
        <w:rPr>
          <w:rFonts w:ascii="Marianne" w:hAnsi="Marianne"/>
          <w:i/>
          <w:iCs/>
        </w:rPr>
        <w:t>issen</w:t>
      </w:r>
      <w:r w:rsidRPr="00A74CA9">
        <w:rPr>
          <w:rFonts w:ascii="Marianne" w:hAnsi="Marianne"/>
          <w:i/>
          <w:iCs/>
        </w:rPr>
        <w:t>t à l’écran.</w:t>
      </w:r>
    </w:p>
    <w:p w14:paraId="79A8BF5E" w14:textId="59C27168" w:rsidR="00A74CA9" w:rsidRDefault="00A74CA9">
      <w:pPr>
        <w:rPr>
          <w:rFonts w:ascii="Marianne" w:hAnsi="Marianne"/>
          <w:i/>
          <w:iCs/>
        </w:rPr>
      </w:pPr>
    </w:p>
    <w:p w14:paraId="13859127" w14:textId="222C6E95" w:rsidR="00A74CA9" w:rsidRPr="00A74CA9" w:rsidRDefault="00A74CA9">
      <w:pPr>
        <w:rPr>
          <w:rFonts w:ascii="Marianne" w:hAnsi="Marianne"/>
          <w:i/>
          <w:iCs/>
        </w:rPr>
      </w:pPr>
      <w:r>
        <w:rPr>
          <w:rFonts w:ascii="Marianne" w:hAnsi="Marianne"/>
          <w:i/>
          <w:iCs/>
        </w:rPr>
        <w:t>Question : Pourquoi certains employeurs sont-ils réticents ?</w:t>
      </w:r>
    </w:p>
    <w:p w14:paraId="00000007" w14:textId="77777777" w:rsidR="00D302EA" w:rsidRPr="00A74CA9" w:rsidRDefault="00D302EA">
      <w:pPr>
        <w:rPr>
          <w:rFonts w:ascii="Marianne" w:hAnsi="Marianne"/>
        </w:rPr>
      </w:pPr>
    </w:p>
    <w:p w14:paraId="0000000C" w14:textId="2153893F" w:rsidR="00D302EA" w:rsidRDefault="001C0437">
      <w:pPr>
        <w:rPr>
          <w:rFonts w:ascii="Marianne" w:hAnsi="Marianne"/>
        </w:rPr>
      </w:pPr>
      <w:r w:rsidRPr="00A74CA9">
        <w:rPr>
          <w:rFonts w:ascii="Marianne" w:hAnsi="Marianne"/>
        </w:rPr>
        <w:t>Les employeurs pensent souvent qu’une personne en situation de handicap, c’est quelqu’u</w:t>
      </w:r>
      <w:r w:rsidRPr="00A74CA9">
        <w:rPr>
          <w:rFonts w:ascii="Marianne" w:hAnsi="Marianne"/>
        </w:rPr>
        <w:t>n avec un handicap lourd, qui ne lui permettra pas de travailler et d’avoir les compétences attendues.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 xml:space="preserve">Ce sont des préjugés. </w:t>
      </w:r>
      <w:r w:rsidRPr="00A74CA9">
        <w:rPr>
          <w:rFonts w:ascii="Marianne" w:hAnsi="Marianne"/>
        </w:rPr>
        <w:t>S</w:t>
      </w:r>
      <w:r w:rsidR="00A74CA9">
        <w:rPr>
          <w:rFonts w:ascii="Marianne" w:hAnsi="Marianne"/>
        </w:rPr>
        <w:t xml:space="preserve">i elle </w:t>
      </w:r>
      <w:r w:rsidRPr="00A74CA9">
        <w:rPr>
          <w:rFonts w:ascii="Marianne" w:hAnsi="Marianne"/>
        </w:rPr>
        <w:t>répond aux compétences attendues, au savoir-faire, c'est une intégration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réussie sans aucun problème.</w:t>
      </w:r>
    </w:p>
    <w:p w14:paraId="1CC4F9D0" w14:textId="4BB05A12" w:rsidR="00A74CA9" w:rsidRDefault="00A74CA9">
      <w:pPr>
        <w:rPr>
          <w:rFonts w:ascii="Marianne" w:hAnsi="Marianne"/>
        </w:rPr>
      </w:pPr>
    </w:p>
    <w:p w14:paraId="03EC36F7" w14:textId="5F2B2D52" w:rsidR="00A74CA9" w:rsidRDefault="00A74CA9" w:rsidP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t>Le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mot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« </w:t>
      </w:r>
      <w:r>
        <w:rPr>
          <w:rFonts w:ascii="Marianne" w:hAnsi="Marianne"/>
          <w:i/>
          <w:iCs/>
        </w:rPr>
        <w:t>Intégration réussie</w:t>
      </w:r>
      <w:r>
        <w:rPr>
          <w:rFonts w:ascii="Marianne" w:hAnsi="Marianne"/>
          <w:i/>
          <w:iCs/>
        </w:rPr>
        <w:t xml:space="preserve"> » </w:t>
      </w:r>
      <w:r w:rsidRPr="00A74CA9">
        <w:rPr>
          <w:rFonts w:ascii="Marianne" w:hAnsi="Marianne"/>
          <w:i/>
          <w:iCs/>
        </w:rPr>
        <w:t>appara</w:t>
      </w:r>
      <w:r>
        <w:rPr>
          <w:rFonts w:ascii="Marianne" w:hAnsi="Marianne"/>
          <w:i/>
          <w:iCs/>
        </w:rPr>
        <w:t>issen</w:t>
      </w:r>
      <w:r w:rsidRPr="00A74CA9">
        <w:rPr>
          <w:rFonts w:ascii="Marianne" w:hAnsi="Marianne"/>
          <w:i/>
          <w:iCs/>
        </w:rPr>
        <w:t>t à l’écran.</w:t>
      </w:r>
    </w:p>
    <w:p w14:paraId="0000000D" w14:textId="77777777" w:rsidR="00D302EA" w:rsidRPr="00A74CA9" w:rsidRDefault="00D302EA">
      <w:pPr>
        <w:rPr>
          <w:rFonts w:ascii="Marianne" w:hAnsi="Marianne"/>
        </w:rPr>
      </w:pPr>
    </w:p>
    <w:p w14:paraId="4EFECFE9" w14:textId="77777777" w:rsidR="00A74CA9" w:rsidRDefault="001C0437">
      <w:pPr>
        <w:rPr>
          <w:rFonts w:ascii="Marianne" w:hAnsi="Marianne"/>
        </w:rPr>
      </w:pPr>
      <w:r w:rsidRPr="00A74CA9">
        <w:rPr>
          <w:rFonts w:ascii="Marianne" w:hAnsi="Marianne"/>
        </w:rPr>
        <w:t>On a des parcours rem</w:t>
      </w:r>
      <w:r w:rsidRPr="00A74CA9">
        <w:rPr>
          <w:rFonts w:ascii="Marianne" w:hAnsi="Marianne"/>
        </w:rPr>
        <w:t xml:space="preserve">arquables </w:t>
      </w:r>
    </w:p>
    <w:p w14:paraId="28F67BE7" w14:textId="77777777" w:rsidR="00A74CA9" w:rsidRDefault="00A74CA9">
      <w:pPr>
        <w:rPr>
          <w:rFonts w:ascii="Marianne" w:hAnsi="Marianne"/>
        </w:rPr>
      </w:pPr>
    </w:p>
    <w:p w14:paraId="12FC0651" w14:textId="61E90606" w:rsidR="00A74CA9" w:rsidRDefault="00A74CA9" w:rsidP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t>Le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mot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« </w:t>
      </w:r>
      <w:r>
        <w:rPr>
          <w:rFonts w:ascii="Marianne" w:hAnsi="Marianne"/>
          <w:i/>
          <w:iCs/>
        </w:rPr>
        <w:t>Parcours remarquables</w:t>
      </w:r>
      <w:r>
        <w:rPr>
          <w:rFonts w:ascii="Marianne" w:hAnsi="Marianne"/>
          <w:i/>
          <w:iCs/>
        </w:rPr>
        <w:t xml:space="preserve"> » </w:t>
      </w:r>
      <w:r w:rsidRPr="00A74CA9">
        <w:rPr>
          <w:rFonts w:ascii="Marianne" w:hAnsi="Marianne"/>
          <w:i/>
          <w:iCs/>
        </w:rPr>
        <w:t>appara</w:t>
      </w:r>
      <w:r>
        <w:rPr>
          <w:rFonts w:ascii="Marianne" w:hAnsi="Marianne"/>
          <w:i/>
          <w:iCs/>
        </w:rPr>
        <w:t>issen</w:t>
      </w:r>
      <w:r w:rsidRPr="00A74CA9">
        <w:rPr>
          <w:rFonts w:ascii="Marianne" w:hAnsi="Marianne"/>
          <w:i/>
          <w:iCs/>
        </w:rPr>
        <w:t>t à l’écran.</w:t>
      </w:r>
    </w:p>
    <w:p w14:paraId="16111A8A" w14:textId="77777777" w:rsidR="00A74CA9" w:rsidRDefault="00A74CA9">
      <w:pPr>
        <w:rPr>
          <w:rFonts w:ascii="Marianne" w:hAnsi="Marianne"/>
        </w:rPr>
      </w:pPr>
    </w:p>
    <w:p w14:paraId="00000010" w14:textId="53862A23" w:rsidR="00D302EA" w:rsidRDefault="001C0437">
      <w:pPr>
        <w:rPr>
          <w:rFonts w:ascii="Marianne" w:hAnsi="Marianne"/>
        </w:rPr>
      </w:pPr>
      <w:proofErr w:type="gramStart"/>
      <w:r w:rsidRPr="00A74CA9">
        <w:rPr>
          <w:rFonts w:ascii="Marianne" w:hAnsi="Marianne"/>
        </w:rPr>
        <w:t>avec</w:t>
      </w:r>
      <w:proofErr w:type="gramEnd"/>
      <w:r w:rsidRPr="00A74CA9">
        <w:rPr>
          <w:rFonts w:ascii="Marianne" w:hAnsi="Marianne"/>
        </w:rPr>
        <w:t xml:space="preserve"> des collaborateurs avec un handicap lié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à la parole et qui, aujourd'hui, ont intégré des postes qui nécessitent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un contact client sans aucun souci.</w:t>
      </w:r>
    </w:p>
    <w:p w14:paraId="5D0B595B" w14:textId="176FCD54" w:rsidR="00A74CA9" w:rsidRDefault="00A74CA9">
      <w:pPr>
        <w:rPr>
          <w:rFonts w:ascii="Marianne" w:hAnsi="Marianne"/>
        </w:rPr>
      </w:pPr>
    </w:p>
    <w:p w14:paraId="1C69ED22" w14:textId="1367289A" w:rsidR="00A74CA9" w:rsidRDefault="00A74CA9" w:rsidP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lastRenderedPageBreak/>
        <w:t>Le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mot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</w:t>
      </w:r>
      <w:r>
        <w:rPr>
          <w:rFonts w:ascii="Marianne" w:hAnsi="Marianne"/>
          <w:i/>
          <w:iCs/>
        </w:rPr>
        <w:t>« Bien-être dans l’entreprise</w:t>
      </w:r>
      <w:r>
        <w:rPr>
          <w:rFonts w:ascii="Marianne" w:hAnsi="Marianne"/>
          <w:i/>
          <w:iCs/>
        </w:rPr>
        <w:t xml:space="preserve"> » </w:t>
      </w:r>
      <w:r w:rsidRPr="00A74CA9">
        <w:rPr>
          <w:rFonts w:ascii="Marianne" w:hAnsi="Marianne"/>
          <w:i/>
          <w:iCs/>
        </w:rPr>
        <w:t>appara</w:t>
      </w:r>
      <w:r>
        <w:rPr>
          <w:rFonts w:ascii="Marianne" w:hAnsi="Marianne"/>
          <w:i/>
          <w:iCs/>
        </w:rPr>
        <w:t>issen</w:t>
      </w:r>
      <w:r w:rsidRPr="00A74CA9">
        <w:rPr>
          <w:rFonts w:ascii="Marianne" w:hAnsi="Marianne"/>
          <w:i/>
          <w:iCs/>
        </w:rPr>
        <w:t>t à l’écran.</w:t>
      </w:r>
    </w:p>
    <w:p w14:paraId="00000011" w14:textId="77777777" w:rsidR="00D302EA" w:rsidRPr="00A74CA9" w:rsidRDefault="00D302EA">
      <w:pPr>
        <w:rPr>
          <w:rFonts w:ascii="Marianne" w:hAnsi="Marianne"/>
        </w:rPr>
      </w:pPr>
    </w:p>
    <w:p w14:paraId="00000014" w14:textId="26C24808" w:rsidR="00D302EA" w:rsidRDefault="001C0437">
      <w:pPr>
        <w:rPr>
          <w:rFonts w:ascii="Marianne" w:hAnsi="Marianne"/>
        </w:rPr>
      </w:pPr>
      <w:r w:rsidRPr="00A74CA9">
        <w:rPr>
          <w:rFonts w:ascii="Marianne" w:hAnsi="Marianne"/>
        </w:rPr>
        <w:t xml:space="preserve">Ce bien-être dans l'entreprise et cet accueil leur </w:t>
      </w:r>
      <w:r w:rsidR="00A74CA9">
        <w:rPr>
          <w:rFonts w:ascii="Marianne" w:hAnsi="Marianne"/>
        </w:rPr>
        <w:t>ont</w:t>
      </w:r>
      <w:r w:rsidRPr="00A74CA9">
        <w:rPr>
          <w:rFonts w:ascii="Marianne" w:hAnsi="Marianne"/>
        </w:rPr>
        <w:t xml:space="preserve"> permis, même,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parfois, pour certains, d</w:t>
      </w:r>
      <w:r w:rsidRPr="00A74CA9">
        <w:rPr>
          <w:rFonts w:ascii="Marianne" w:hAnsi="Marianne"/>
        </w:rPr>
        <w:t>e dépasser un petit peu leurs barrières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et leur handicap.</w:t>
      </w:r>
    </w:p>
    <w:p w14:paraId="06522371" w14:textId="182652F0" w:rsidR="00A74CA9" w:rsidRDefault="00A74CA9">
      <w:pPr>
        <w:rPr>
          <w:rFonts w:ascii="Marianne" w:hAnsi="Marianne"/>
        </w:rPr>
      </w:pPr>
    </w:p>
    <w:p w14:paraId="11486D19" w14:textId="30E3D54D" w:rsidR="00A74CA9" w:rsidRPr="00A74CA9" w:rsidRDefault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t>Question : Y a-t-il un impact au sein de l’équipe ?</w:t>
      </w:r>
    </w:p>
    <w:p w14:paraId="00000015" w14:textId="77777777" w:rsidR="00D302EA" w:rsidRPr="00A74CA9" w:rsidRDefault="00D302EA">
      <w:pPr>
        <w:rPr>
          <w:rFonts w:ascii="Marianne" w:hAnsi="Marianne"/>
        </w:rPr>
      </w:pPr>
    </w:p>
    <w:p w14:paraId="0000001B" w14:textId="27E05B82" w:rsidR="00D302EA" w:rsidRDefault="001C0437">
      <w:pPr>
        <w:rPr>
          <w:rFonts w:ascii="Marianne" w:hAnsi="Marianne"/>
        </w:rPr>
      </w:pPr>
      <w:r w:rsidRPr="00A74CA9">
        <w:rPr>
          <w:rFonts w:ascii="Marianne" w:hAnsi="Marianne"/>
        </w:rPr>
        <w:t>C'est vraiment un avantage d'intégrer dans nos équipes des collaborateurs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en situation de handicap, tant sur le plan humain que sur le plan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des équipes, de l'esprit.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C'est un résultat positif assu</w:t>
      </w:r>
      <w:r w:rsidRPr="00A74CA9">
        <w:rPr>
          <w:rFonts w:ascii="Marianne" w:hAnsi="Marianne"/>
        </w:rPr>
        <w:t>ré et une motivation</w:t>
      </w:r>
      <w:r w:rsidR="00A74CA9">
        <w:rPr>
          <w:rFonts w:ascii="Marianne" w:hAnsi="Marianne"/>
        </w:rPr>
        <w:t xml:space="preserve"> </w:t>
      </w:r>
      <w:r w:rsidRPr="00A74CA9">
        <w:rPr>
          <w:rFonts w:ascii="Marianne" w:hAnsi="Marianne"/>
        </w:rPr>
        <w:t>de l'ensemble de l'équipe.</w:t>
      </w:r>
      <w:r>
        <w:rPr>
          <w:rFonts w:ascii="Marianne" w:hAnsi="Marianne"/>
        </w:rPr>
        <w:t> »</w:t>
      </w:r>
    </w:p>
    <w:p w14:paraId="4DDB087A" w14:textId="66E119BE" w:rsidR="00A74CA9" w:rsidRDefault="00A74CA9">
      <w:pPr>
        <w:rPr>
          <w:rFonts w:ascii="Marianne" w:hAnsi="Marianne"/>
        </w:rPr>
      </w:pPr>
    </w:p>
    <w:p w14:paraId="3BD2D553" w14:textId="26335757" w:rsidR="00A74CA9" w:rsidRDefault="00A74CA9" w:rsidP="00A74CA9">
      <w:pPr>
        <w:rPr>
          <w:rFonts w:ascii="Marianne" w:hAnsi="Marianne"/>
          <w:i/>
          <w:iCs/>
        </w:rPr>
      </w:pPr>
      <w:r w:rsidRPr="00A74CA9">
        <w:rPr>
          <w:rFonts w:ascii="Marianne" w:hAnsi="Marianne"/>
          <w:i/>
          <w:iCs/>
        </w:rPr>
        <w:t>Le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mot</w:t>
      </w:r>
      <w:r>
        <w:rPr>
          <w:rFonts w:ascii="Marianne" w:hAnsi="Marianne"/>
          <w:i/>
          <w:iCs/>
        </w:rPr>
        <w:t>s</w:t>
      </w:r>
      <w:r w:rsidRPr="00A74CA9">
        <w:rPr>
          <w:rFonts w:ascii="Marianne" w:hAnsi="Marianne"/>
          <w:i/>
          <w:iCs/>
        </w:rPr>
        <w:t xml:space="preserve"> </w:t>
      </w:r>
      <w:r>
        <w:rPr>
          <w:rFonts w:ascii="Marianne" w:hAnsi="Marianne"/>
          <w:i/>
          <w:iCs/>
        </w:rPr>
        <w:t>« </w:t>
      </w:r>
      <w:r w:rsidR="001C0437">
        <w:rPr>
          <w:rFonts w:ascii="Marianne" w:hAnsi="Marianne"/>
          <w:i/>
          <w:iCs/>
        </w:rPr>
        <w:t>Résultat positif</w:t>
      </w:r>
      <w:r>
        <w:rPr>
          <w:rFonts w:ascii="Marianne" w:hAnsi="Marianne"/>
          <w:i/>
          <w:iCs/>
        </w:rPr>
        <w:t xml:space="preserve"> » </w:t>
      </w:r>
      <w:r w:rsidRPr="00A74CA9">
        <w:rPr>
          <w:rFonts w:ascii="Marianne" w:hAnsi="Marianne"/>
          <w:i/>
          <w:iCs/>
        </w:rPr>
        <w:t>appara</w:t>
      </w:r>
      <w:r>
        <w:rPr>
          <w:rFonts w:ascii="Marianne" w:hAnsi="Marianne"/>
          <w:i/>
          <w:iCs/>
        </w:rPr>
        <w:t>issen</w:t>
      </w:r>
      <w:r w:rsidRPr="00A74CA9">
        <w:rPr>
          <w:rFonts w:ascii="Marianne" w:hAnsi="Marianne"/>
          <w:i/>
          <w:iCs/>
        </w:rPr>
        <w:t>t à l’écran.</w:t>
      </w:r>
    </w:p>
    <w:p w14:paraId="1AAA6BDD" w14:textId="7A2B091C" w:rsidR="001C0437" w:rsidRDefault="001C0437" w:rsidP="00A74CA9">
      <w:pPr>
        <w:rPr>
          <w:rFonts w:ascii="Marianne" w:hAnsi="Marianne"/>
          <w:i/>
          <w:iCs/>
        </w:rPr>
      </w:pPr>
    </w:p>
    <w:p w14:paraId="60096B89" w14:textId="77777777" w:rsidR="001C0437" w:rsidRDefault="001C0437" w:rsidP="00A74CA9">
      <w:pPr>
        <w:rPr>
          <w:rFonts w:ascii="Marianne" w:hAnsi="Marianne"/>
          <w:i/>
          <w:iCs/>
        </w:rPr>
      </w:pPr>
    </w:p>
    <w:p w14:paraId="6C53118A" w14:textId="77777777" w:rsidR="001C0437" w:rsidRPr="008509A9" w:rsidRDefault="001C0437" w:rsidP="001C0437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 xml:space="preserve">LE BON PROFIL, C’EST D’ABORD LA COMPETENCE. </w:t>
      </w:r>
    </w:p>
    <w:p w14:paraId="49D4C442" w14:textId="77777777" w:rsidR="001C0437" w:rsidRPr="008509A9" w:rsidRDefault="001C0437" w:rsidP="001C0437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 xml:space="preserve">Retrouvez toutes les informations sur </w:t>
      </w:r>
      <w:hyperlink r:id="rId4" w:history="1">
        <w:r w:rsidRPr="008509A9">
          <w:rPr>
            <w:rStyle w:val="Lienhypertexte"/>
            <w:rFonts w:ascii="Marianne" w:hAnsi="Marianne"/>
            <w:i/>
            <w:iCs/>
          </w:rPr>
          <w:t>Handicap.gouv.fr</w:t>
        </w:r>
      </w:hyperlink>
    </w:p>
    <w:p w14:paraId="0279EBD3" w14:textId="77777777" w:rsidR="001C0437" w:rsidRDefault="001C0437" w:rsidP="001C0437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>#LesCompétencesDAbord</w:t>
      </w:r>
    </w:p>
    <w:p w14:paraId="1A58BAF2" w14:textId="77777777" w:rsidR="001C0437" w:rsidRDefault="001C0437" w:rsidP="001C0437">
      <w:pPr>
        <w:rPr>
          <w:rFonts w:ascii="Marianne" w:hAnsi="Marianne"/>
          <w:i/>
          <w:iCs/>
        </w:rPr>
      </w:pPr>
    </w:p>
    <w:p w14:paraId="59089FB8" w14:textId="77777777" w:rsidR="001C0437" w:rsidRDefault="001C0437" w:rsidP="001C0437">
      <w:pPr>
        <w:rPr>
          <w:rFonts w:ascii="Marianne" w:hAnsi="Marianne"/>
          <w:i/>
          <w:iCs/>
        </w:rPr>
      </w:pPr>
      <w:r>
        <w:rPr>
          <w:rFonts w:ascii="Marianne" w:hAnsi="Marianne"/>
          <w:i/>
          <w:iCs/>
        </w:rPr>
        <w:t>Apparaissent à l’écran.</w:t>
      </w:r>
    </w:p>
    <w:p w14:paraId="3AE44377" w14:textId="77777777" w:rsidR="001C0437" w:rsidRDefault="001C0437" w:rsidP="001C0437">
      <w:pPr>
        <w:rPr>
          <w:rFonts w:ascii="Marianne" w:hAnsi="Marianne"/>
          <w:i/>
          <w:iCs/>
        </w:rPr>
      </w:pPr>
    </w:p>
    <w:p w14:paraId="61FCFC1A" w14:textId="77777777" w:rsidR="001C0437" w:rsidRPr="008509A9" w:rsidRDefault="001C0437" w:rsidP="001C0437">
      <w:pPr>
        <w:rPr>
          <w:rFonts w:ascii="Marianne" w:hAnsi="Marianne"/>
          <w:i/>
          <w:iCs/>
        </w:rPr>
      </w:pPr>
      <w:r>
        <w:rPr>
          <w:rFonts w:ascii="Marianne" w:hAnsi="Marianne"/>
          <w:i/>
          <w:iCs/>
        </w:rPr>
        <w:t>La vidéo se termine sur la Marianne Gouvernement, Liberté, Egalité, Fraternité.</w:t>
      </w:r>
    </w:p>
    <w:p w14:paraId="61E3697F" w14:textId="77777777" w:rsidR="001C0437" w:rsidRDefault="001C0437" w:rsidP="00A74CA9">
      <w:pPr>
        <w:rPr>
          <w:rFonts w:ascii="Marianne" w:hAnsi="Marianne"/>
          <w:i/>
          <w:iCs/>
        </w:rPr>
      </w:pPr>
    </w:p>
    <w:p w14:paraId="64A57DAA" w14:textId="77777777" w:rsidR="00A74CA9" w:rsidRPr="00A74CA9" w:rsidRDefault="00A74CA9">
      <w:pPr>
        <w:rPr>
          <w:rFonts w:ascii="Marianne" w:hAnsi="Marianne"/>
        </w:rPr>
      </w:pPr>
    </w:p>
    <w:p w14:paraId="0000001C" w14:textId="77777777" w:rsidR="00D302EA" w:rsidRPr="00A74CA9" w:rsidRDefault="00D302EA">
      <w:pPr>
        <w:rPr>
          <w:rFonts w:ascii="Marianne" w:hAnsi="Marianne"/>
        </w:rPr>
      </w:pPr>
    </w:p>
    <w:sectPr w:rsidR="00D302EA" w:rsidRPr="00A74C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EA"/>
    <w:rsid w:val="001C0437"/>
    <w:rsid w:val="00A74CA9"/>
    <w:rsid w:val="00D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B09C"/>
  <w15:docId w15:val="{4D55C126-BBE5-4EEB-BB14-C528611D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1C0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ndicap.gouv.fr/insertion-professionnelle-des-personnes-en-situation-de-handi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TONNEAU, Caroline (DICOM/CAMPAGNES)</cp:lastModifiedBy>
  <cp:revision>2</cp:revision>
  <dcterms:created xsi:type="dcterms:W3CDTF">2022-12-16T11:33:00Z</dcterms:created>
  <dcterms:modified xsi:type="dcterms:W3CDTF">2022-12-16T11:48:00Z</dcterms:modified>
</cp:coreProperties>
</file>