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B505" w14:textId="200C87E3" w:rsidR="00C40134" w:rsidRDefault="00E43862" w:rsidP="00C40134">
      <w:pPr>
        <w:pStyle w:val="P24-Typedoc"/>
        <w:jc w:val="left"/>
        <w:rPr>
          <w:rFonts w:ascii="Source Sans Pro" w:hAnsi="Source Sans Pro" w:cs="Calibri Light"/>
          <w:color w:val="262626" w:themeColor="text1" w:themeTint="D9"/>
        </w:rPr>
      </w:pPr>
      <w:bookmarkStart w:id="0" w:name="_GoBack"/>
      <w:bookmarkEnd w:id="0"/>
      <w:r w:rsidRPr="00830669">
        <w:rPr>
          <w:rFonts w:cstheme="minorHAnsi"/>
          <w:noProof/>
          <w:lang w:eastAsia="fr-FR"/>
        </w:rPr>
        <w:drawing>
          <wp:anchor distT="0" distB="0" distL="114300" distR="114300" simplePos="0" relativeHeight="251660288" behindDoc="1" locked="0" layoutInCell="1" allowOverlap="1" wp14:anchorId="12757632" wp14:editId="38D66D15">
            <wp:simplePos x="0" y="0"/>
            <wp:positionH relativeFrom="column">
              <wp:posOffset>4016589</wp:posOffset>
            </wp:positionH>
            <wp:positionV relativeFrom="paragraph">
              <wp:posOffset>-602912</wp:posOffset>
            </wp:positionV>
            <wp:extent cx="1872615" cy="95504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is 2024 - 19_10_02 - Emblèmes_coul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2615" cy="955040"/>
                    </a:xfrm>
                    <a:prstGeom prst="rect">
                      <a:avLst/>
                    </a:prstGeom>
                  </pic:spPr>
                </pic:pic>
              </a:graphicData>
            </a:graphic>
            <wp14:sizeRelH relativeFrom="margin">
              <wp14:pctWidth>0</wp14:pctWidth>
            </wp14:sizeRelH>
            <wp14:sizeRelV relativeFrom="margin">
              <wp14:pctHeight>0</wp14:pctHeight>
            </wp14:sizeRelV>
          </wp:anchor>
        </w:drawing>
      </w:r>
      <w:r w:rsidR="00C40134">
        <w:rPr>
          <w:noProof/>
          <w:lang w:eastAsia="fr-FR"/>
        </w:rPr>
        <w:drawing>
          <wp:anchor distT="0" distB="0" distL="114300" distR="114300" simplePos="0" relativeHeight="251659264" behindDoc="1" locked="0" layoutInCell="1" allowOverlap="1" wp14:anchorId="7CC1D458" wp14:editId="54F4B4D4">
            <wp:simplePos x="0" y="0"/>
            <wp:positionH relativeFrom="column">
              <wp:posOffset>-11430</wp:posOffset>
            </wp:positionH>
            <wp:positionV relativeFrom="paragraph">
              <wp:posOffset>-602879</wp:posOffset>
            </wp:positionV>
            <wp:extent cx="1779905" cy="1068020"/>
            <wp:effectExtent l="0" t="0" r="0" b="0"/>
            <wp:wrapNone/>
            <wp:docPr id="6" name="Image 6" descr="Accueil Secrétariat d'État auprès du Premier ministre chargé des Personnes handicap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Secrétariat d'État auprès du Premier ministre chargé des Personnes handicapé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905" cy="1068020"/>
                    </a:xfrm>
                    <a:prstGeom prst="rect">
                      <a:avLst/>
                    </a:prstGeom>
                    <a:noFill/>
                    <a:ln>
                      <a:noFill/>
                    </a:ln>
                  </pic:spPr>
                </pic:pic>
              </a:graphicData>
            </a:graphic>
          </wp:anchor>
        </w:drawing>
      </w:r>
      <w:r w:rsidR="00C40134">
        <w:rPr>
          <w:rFonts w:ascii="Source Sans Pro" w:hAnsi="Source Sans Pro" w:cs="Calibri Light"/>
          <w:color w:val="262626" w:themeColor="text1" w:themeTint="D9"/>
        </w:rPr>
        <w:tab/>
      </w:r>
      <w:r w:rsidR="00C40134">
        <w:rPr>
          <w:rFonts w:ascii="Source Sans Pro" w:hAnsi="Source Sans Pro" w:cs="Calibri Light"/>
          <w:color w:val="262626" w:themeColor="text1" w:themeTint="D9"/>
        </w:rPr>
        <w:tab/>
      </w:r>
      <w:r w:rsidR="00C40134">
        <w:rPr>
          <w:rFonts w:ascii="Source Sans Pro" w:hAnsi="Source Sans Pro" w:cs="Calibri Light"/>
          <w:color w:val="262626" w:themeColor="text1" w:themeTint="D9"/>
        </w:rPr>
        <w:tab/>
      </w:r>
      <w:r w:rsidR="00C40134">
        <w:rPr>
          <w:rFonts w:ascii="Source Sans Pro" w:hAnsi="Source Sans Pro" w:cs="Calibri Light"/>
          <w:color w:val="262626" w:themeColor="text1" w:themeTint="D9"/>
        </w:rPr>
        <w:tab/>
      </w:r>
      <w:r w:rsidR="00C40134">
        <w:rPr>
          <w:rFonts w:ascii="Source Sans Pro" w:hAnsi="Source Sans Pro" w:cs="Calibri Light"/>
          <w:color w:val="262626" w:themeColor="text1" w:themeTint="D9"/>
        </w:rPr>
        <w:tab/>
      </w:r>
    </w:p>
    <w:p w14:paraId="62CD61D9" w14:textId="77777777" w:rsidR="00C40134" w:rsidRDefault="00C40134" w:rsidP="00C40134">
      <w:pPr>
        <w:pStyle w:val="P24-CdT"/>
        <w:rPr>
          <w:lang w:eastAsia="en-US"/>
        </w:rPr>
      </w:pPr>
    </w:p>
    <w:p w14:paraId="7C2FA449" w14:textId="77777777" w:rsidR="00C40134" w:rsidRDefault="00C40134" w:rsidP="00C40134">
      <w:pPr>
        <w:pStyle w:val="P24-Typedoc"/>
        <w:jc w:val="left"/>
        <w:rPr>
          <w:rFonts w:ascii="Source Sans Pro" w:hAnsi="Source Sans Pro" w:cs="Calibri Light"/>
          <w:color w:val="262626" w:themeColor="text1" w:themeTint="D9"/>
        </w:rPr>
      </w:pPr>
    </w:p>
    <w:p w14:paraId="4ABE7849" w14:textId="77777777" w:rsidR="00C40134" w:rsidRDefault="00C40134" w:rsidP="00C40134">
      <w:pPr>
        <w:pStyle w:val="P24-Datedoc"/>
        <w:rPr>
          <w:rFonts w:ascii="Arial" w:hAnsi="Arial" w:cs="Arial"/>
          <w:color w:val="000000" w:themeColor="text1"/>
          <w:sz w:val="24"/>
        </w:rPr>
      </w:pPr>
    </w:p>
    <w:p w14:paraId="0819546D" w14:textId="77777777" w:rsidR="00C40134" w:rsidRPr="00C40134" w:rsidRDefault="00C40134" w:rsidP="00C40134">
      <w:pPr>
        <w:pStyle w:val="P24-TitreDoc"/>
        <w:rPr>
          <w:sz w:val="22"/>
        </w:rPr>
      </w:pPr>
    </w:p>
    <w:p w14:paraId="4EC88D26" w14:textId="21105A4B" w:rsidR="00C40134" w:rsidRDefault="000908D9" w:rsidP="00C40134">
      <w:pPr>
        <w:pStyle w:val="P24-Datedoc"/>
        <w:rPr>
          <w:rFonts w:ascii="Arial" w:hAnsi="Arial" w:cs="Arial"/>
          <w:color w:val="000000" w:themeColor="text1"/>
          <w:sz w:val="24"/>
        </w:rPr>
      </w:pPr>
      <w:r>
        <w:rPr>
          <w:rFonts w:ascii="Arial" w:hAnsi="Arial" w:cs="Arial"/>
          <w:color w:val="000000" w:themeColor="text1"/>
          <w:sz w:val="24"/>
        </w:rPr>
        <w:t xml:space="preserve">Paris, le </w:t>
      </w:r>
      <w:r w:rsidR="00C40134" w:rsidRPr="00DE2E5A">
        <w:rPr>
          <w:rFonts w:ascii="Arial" w:hAnsi="Arial" w:cs="Arial"/>
          <w:color w:val="000000" w:themeColor="text1"/>
          <w:sz w:val="24"/>
        </w:rPr>
        <w:t>17 novembre 2020</w:t>
      </w:r>
    </w:p>
    <w:p w14:paraId="7EDBC371" w14:textId="77777777" w:rsidR="00C40134" w:rsidRPr="00DE2E5A" w:rsidRDefault="00C40134" w:rsidP="00C40134">
      <w:pPr>
        <w:pStyle w:val="P24-TitreDoc"/>
        <w:rPr>
          <w:sz w:val="24"/>
        </w:rPr>
      </w:pPr>
    </w:p>
    <w:p w14:paraId="4FE5C1AF" w14:textId="77777777" w:rsidR="00C40134" w:rsidRPr="00DE2E5A" w:rsidRDefault="00C40134" w:rsidP="00C40134">
      <w:pPr>
        <w:pStyle w:val="P24-Typedoc"/>
        <w:jc w:val="left"/>
        <w:rPr>
          <w:rFonts w:ascii="Arial" w:hAnsi="Arial" w:cs="Arial"/>
          <w:color w:val="000000" w:themeColor="text1"/>
          <w:sz w:val="24"/>
          <w:szCs w:val="24"/>
        </w:rPr>
      </w:pPr>
    </w:p>
    <w:p w14:paraId="3C442553" w14:textId="77777777" w:rsidR="00C40134" w:rsidRPr="00DE2E5A" w:rsidRDefault="00C40134" w:rsidP="00C40134">
      <w:pPr>
        <w:pStyle w:val="P24-Typedoc"/>
        <w:jc w:val="center"/>
        <w:rPr>
          <w:rFonts w:ascii="Arial" w:hAnsi="Arial" w:cs="Arial"/>
          <w:caps/>
          <w:color w:val="000000" w:themeColor="text1"/>
          <w:sz w:val="24"/>
          <w:szCs w:val="24"/>
        </w:rPr>
      </w:pPr>
      <w:r w:rsidRPr="00DE2E5A">
        <w:rPr>
          <w:rFonts w:ascii="Arial" w:hAnsi="Arial" w:cs="Arial"/>
          <w:caps/>
          <w:color w:val="000000" w:themeColor="text1"/>
          <w:sz w:val="24"/>
          <w:szCs w:val="24"/>
        </w:rPr>
        <w:t>Communiqué de presse</w:t>
      </w:r>
    </w:p>
    <w:p w14:paraId="1D58B753" w14:textId="77777777" w:rsidR="00C40134" w:rsidRDefault="00C40134" w:rsidP="00C40134">
      <w:pPr>
        <w:pStyle w:val="P24-CdT"/>
        <w:rPr>
          <w:rFonts w:ascii="Arial" w:hAnsi="Arial" w:cs="Arial"/>
          <w:b/>
          <w:color w:val="000000" w:themeColor="text1"/>
          <w:sz w:val="24"/>
        </w:rPr>
      </w:pPr>
    </w:p>
    <w:p w14:paraId="6F7D9A48" w14:textId="77777777" w:rsidR="00C40134" w:rsidRPr="00DE2E5A" w:rsidRDefault="00C40134" w:rsidP="00C40134">
      <w:pPr>
        <w:pStyle w:val="P24-CdT"/>
        <w:rPr>
          <w:rFonts w:ascii="Arial" w:hAnsi="Arial" w:cs="Arial"/>
          <w:b/>
          <w:color w:val="000000" w:themeColor="text1"/>
          <w:sz w:val="24"/>
        </w:rPr>
      </w:pPr>
    </w:p>
    <w:p w14:paraId="40949FA9" w14:textId="77777777" w:rsidR="00C40134" w:rsidRPr="00DE2E5A" w:rsidRDefault="00C40134" w:rsidP="00C40134">
      <w:pPr>
        <w:pStyle w:val="P24-CdT"/>
        <w:jc w:val="center"/>
        <w:rPr>
          <w:rFonts w:ascii="Arial" w:hAnsi="Arial" w:cs="Arial"/>
          <w:b/>
          <w:color w:val="000000" w:themeColor="text1"/>
          <w:sz w:val="24"/>
        </w:rPr>
      </w:pPr>
      <w:r w:rsidRPr="00DE2E5A">
        <w:rPr>
          <w:rFonts w:ascii="Arial" w:hAnsi="Arial" w:cs="Arial"/>
          <w:b/>
          <w:color w:val="000000" w:themeColor="text1"/>
          <w:sz w:val="24"/>
        </w:rPr>
        <w:t xml:space="preserve">Sophie Cluzel félicite </w:t>
      </w:r>
      <w:r w:rsidRPr="00DE2E5A">
        <w:rPr>
          <w:rFonts w:ascii="Arial" w:hAnsi="Arial" w:cs="Arial"/>
          <w:b/>
          <w:bCs/>
          <w:color w:val="000000" w:themeColor="text1"/>
          <w:sz w:val="24"/>
        </w:rPr>
        <w:t xml:space="preserve">le Comité d’organisation des Jeux Olympiques et Paralympiques de Paris 2024 </w:t>
      </w:r>
      <w:r w:rsidRPr="00DE2E5A">
        <w:rPr>
          <w:rFonts w:ascii="Arial" w:hAnsi="Arial" w:cs="Arial"/>
          <w:b/>
          <w:color w:val="000000" w:themeColor="text1"/>
          <w:sz w:val="24"/>
        </w:rPr>
        <w:t>pour son engagement dans l’accueil et l’inclusion de collaborateurs en situation de handicap</w:t>
      </w:r>
    </w:p>
    <w:p w14:paraId="20BDF8A1" w14:textId="77777777" w:rsidR="00C40134" w:rsidRPr="00DE2E5A" w:rsidRDefault="00C40134" w:rsidP="00C40134">
      <w:pPr>
        <w:pStyle w:val="P24-TitreDoc"/>
        <w:jc w:val="left"/>
        <w:rPr>
          <w:rFonts w:ascii="Arial" w:hAnsi="Arial" w:cs="Arial"/>
          <w:b/>
          <w:bCs/>
          <w:color w:val="000000" w:themeColor="text1"/>
          <w:sz w:val="24"/>
        </w:rPr>
      </w:pPr>
    </w:p>
    <w:p w14:paraId="32F7F0FC" w14:textId="77777777" w:rsidR="00C40134" w:rsidRPr="00DE2E5A" w:rsidRDefault="00C40134" w:rsidP="00E43862">
      <w:pPr>
        <w:pStyle w:val="P24-TitreDoc"/>
        <w:jc w:val="both"/>
        <w:rPr>
          <w:rFonts w:ascii="Arial" w:hAnsi="Arial" w:cs="Arial"/>
          <w:b/>
          <w:bCs/>
          <w:color w:val="000000" w:themeColor="text1"/>
          <w:sz w:val="24"/>
        </w:rPr>
      </w:pPr>
      <w:r w:rsidRPr="00DE2E5A">
        <w:rPr>
          <w:rFonts w:ascii="Arial" w:hAnsi="Arial" w:cs="Arial"/>
          <w:b/>
          <w:bCs/>
          <w:color w:val="000000" w:themeColor="text1"/>
          <w:sz w:val="24"/>
        </w:rPr>
        <w:t xml:space="preserve">En signant une convention avec l’AGEFIPH, le Comité d’organisation des Jeux Olympiques et Paralympiques de Paris 2024 a réaffirmé son engagement en faveur de l’inclusion professionnelle des personnes en situation de handicap. Sous le haut patronage de Sophie Cluzel, Secrétaire d'État auprès du Premier ministre chargée des Personnes handicapées, la convention a pour objectif de renforcer les actions du comité pour lever les freins à l’embauche liés au handicap. </w:t>
      </w:r>
    </w:p>
    <w:p w14:paraId="6CE4CBBC" w14:textId="77777777" w:rsidR="00C40134" w:rsidRPr="00DE2E5A" w:rsidRDefault="00C40134" w:rsidP="00C40134">
      <w:pPr>
        <w:pStyle w:val="P24-CdT"/>
        <w:rPr>
          <w:rFonts w:ascii="Arial" w:hAnsi="Arial" w:cs="Arial"/>
          <w:color w:val="000000" w:themeColor="text1"/>
          <w:sz w:val="24"/>
        </w:rPr>
      </w:pPr>
    </w:p>
    <w:p w14:paraId="2068E37C" w14:textId="77777777" w:rsidR="00C40134" w:rsidRPr="00DE2E5A" w:rsidRDefault="00C40134" w:rsidP="00C40134">
      <w:pPr>
        <w:spacing w:after="160" w:line="256" w:lineRule="auto"/>
        <w:contextualSpacing/>
        <w:jc w:val="both"/>
        <w:rPr>
          <w:rFonts w:ascii="Arial" w:hAnsi="Arial" w:cs="Arial"/>
          <w:color w:val="000000" w:themeColor="text1"/>
          <w:sz w:val="24"/>
        </w:rPr>
      </w:pPr>
      <w:r w:rsidRPr="00DE2E5A">
        <w:rPr>
          <w:rFonts w:ascii="Arial" w:hAnsi="Arial" w:cs="Arial"/>
          <w:color w:val="000000" w:themeColor="text1"/>
          <w:sz w:val="24"/>
        </w:rPr>
        <w:t>Selon Sophie Cluzel : « </w:t>
      </w:r>
      <w:r w:rsidRPr="00DE2E5A">
        <w:rPr>
          <w:rFonts w:ascii="Arial" w:hAnsi="Arial" w:cs="Arial"/>
          <w:i/>
          <w:color w:val="000000" w:themeColor="text1"/>
          <w:sz w:val="24"/>
        </w:rPr>
        <w:t>Pratiquer une activité sportive tout comme travailler dans l’univers du sport sont deux enjeux primordiaux qui participent de l’inscription dans le droit commun des personnes en situation de handicap. La démarche exemplaire de Paris 2024 sur l’emploi doit être soulignée car elle s’inscrit dans un mouvement de fond important pour la construction d’une société pleinement inclusive</w:t>
      </w:r>
      <w:r w:rsidRPr="00DE2E5A">
        <w:rPr>
          <w:rFonts w:ascii="Arial" w:hAnsi="Arial" w:cs="Arial"/>
          <w:color w:val="000000" w:themeColor="text1"/>
          <w:sz w:val="24"/>
        </w:rPr>
        <w:t>. »</w:t>
      </w:r>
    </w:p>
    <w:p w14:paraId="72EBCD02" w14:textId="77777777" w:rsidR="00C40134" w:rsidRPr="00DE2E5A" w:rsidRDefault="00C40134" w:rsidP="00C40134">
      <w:pPr>
        <w:spacing w:after="160" w:line="256" w:lineRule="auto"/>
        <w:contextualSpacing/>
        <w:jc w:val="both"/>
        <w:rPr>
          <w:rFonts w:ascii="Arial" w:hAnsi="Arial" w:cs="Arial"/>
          <w:color w:val="000000" w:themeColor="text1"/>
          <w:sz w:val="24"/>
        </w:rPr>
      </w:pPr>
    </w:p>
    <w:p w14:paraId="5B24B212" w14:textId="77777777" w:rsidR="00C40134" w:rsidRPr="00DE2E5A" w:rsidRDefault="00C40134" w:rsidP="00C40134">
      <w:pPr>
        <w:spacing w:after="160" w:line="256" w:lineRule="auto"/>
        <w:contextualSpacing/>
        <w:jc w:val="both"/>
        <w:rPr>
          <w:rFonts w:ascii="Arial" w:hAnsi="Arial" w:cs="Arial"/>
          <w:color w:val="000000" w:themeColor="text1"/>
          <w:sz w:val="24"/>
        </w:rPr>
      </w:pPr>
      <w:r w:rsidRPr="00DE2E5A">
        <w:rPr>
          <w:rFonts w:ascii="Arial" w:hAnsi="Arial" w:cs="Arial"/>
          <w:color w:val="000000" w:themeColor="text1"/>
          <w:sz w:val="24"/>
        </w:rPr>
        <w:t>Tony Estanguet a rappelé : « </w:t>
      </w:r>
      <w:r w:rsidRPr="00DE2E5A">
        <w:rPr>
          <w:rFonts w:ascii="Arial" w:hAnsi="Arial" w:cs="Arial"/>
          <w:i/>
          <w:iCs/>
          <w:color w:val="000000" w:themeColor="text1"/>
          <w:sz w:val="24"/>
        </w:rPr>
        <w:t>Pour être une entreprise réellement inclusive, il ne suffit pas de faire des déclarations d’intention : il faut questionner l’ensemble de nos process, de nos pratiques et de nos façons de travailler en interne. Nous avons deux enjeux : offrir à nos collaborateurs un environnement de travail qui s’adapte à leurs besoins et casser l’autocensure qui peut empêcher des gens de nous rejoindre </w:t>
      </w:r>
      <w:r w:rsidRPr="00DE2E5A">
        <w:rPr>
          <w:rFonts w:ascii="Arial" w:hAnsi="Arial" w:cs="Arial"/>
          <w:color w:val="000000" w:themeColor="text1"/>
          <w:sz w:val="24"/>
        </w:rPr>
        <w:t>».</w:t>
      </w:r>
    </w:p>
    <w:p w14:paraId="29D04F8E" w14:textId="77777777" w:rsidR="00C40134" w:rsidRPr="00DE2E5A" w:rsidRDefault="00C40134" w:rsidP="00C40134">
      <w:pPr>
        <w:spacing w:after="160" w:line="256" w:lineRule="auto"/>
        <w:contextualSpacing/>
        <w:jc w:val="both"/>
        <w:rPr>
          <w:rFonts w:ascii="Arial" w:hAnsi="Arial" w:cs="Arial"/>
          <w:color w:val="000000" w:themeColor="text1"/>
          <w:sz w:val="24"/>
        </w:rPr>
      </w:pPr>
    </w:p>
    <w:p w14:paraId="3788CD75" w14:textId="77777777" w:rsidR="00C40134" w:rsidRPr="00DE2E5A" w:rsidRDefault="00C40134" w:rsidP="00C40134">
      <w:pPr>
        <w:spacing w:after="160" w:line="256" w:lineRule="auto"/>
        <w:contextualSpacing/>
        <w:jc w:val="both"/>
        <w:rPr>
          <w:rFonts w:ascii="Arial" w:hAnsi="Arial" w:cs="Arial"/>
          <w:color w:val="000000" w:themeColor="text1"/>
          <w:sz w:val="24"/>
        </w:rPr>
      </w:pPr>
      <w:r w:rsidRPr="00DE2E5A">
        <w:rPr>
          <w:rFonts w:ascii="Arial" w:hAnsi="Arial" w:cs="Arial"/>
          <w:color w:val="000000" w:themeColor="text1"/>
          <w:sz w:val="24"/>
        </w:rPr>
        <w:t>Convaincu que le sport est un outil précieux pour inclure et changer les regards, le Comité d’Organisation se donne depuis sa création les moyens d’être une entreprise inclusive.</w:t>
      </w:r>
    </w:p>
    <w:p w14:paraId="163ED74D" w14:textId="77777777" w:rsidR="00C40134" w:rsidRPr="00DE2E5A" w:rsidRDefault="00C40134" w:rsidP="00C40134">
      <w:pPr>
        <w:spacing w:after="160" w:line="256" w:lineRule="auto"/>
        <w:contextualSpacing/>
        <w:jc w:val="both"/>
        <w:rPr>
          <w:rFonts w:ascii="Arial" w:hAnsi="Arial" w:cs="Arial"/>
          <w:color w:val="000000" w:themeColor="text1"/>
          <w:sz w:val="24"/>
        </w:rPr>
      </w:pPr>
      <w:r w:rsidRPr="00DE2E5A">
        <w:rPr>
          <w:rFonts w:ascii="Arial" w:hAnsi="Arial" w:cs="Arial"/>
          <w:color w:val="000000" w:themeColor="text1"/>
          <w:sz w:val="24"/>
        </w:rPr>
        <w:t>En tant qu’organisateur des Jeux Paralympiques, Paris 2024 se reconnait une responsabilité particulière et soutient des projets qui rendent le sport accessible aux personnes en situation de handicap, et font du sport un outil d’impact social.</w:t>
      </w:r>
    </w:p>
    <w:p w14:paraId="03D657A1" w14:textId="77777777" w:rsidR="00C40134" w:rsidRPr="00DE2E5A" w:rsidRDefault="00C40134" w:rsidP="00C40134">
      <w:pPr>
        <w:spacing w:after="160" w:line="256" w:lineRule="auto"/>
        <w:contextualSpacing/>
        <w:jc w:val="both"/>
        <w:rPr>
          <w:rFonts w:ascii="Arial" w:hAnsi="Arial" w:cs="Arial"/>
          <w:color w:val="000000" w:themeColor="text1"/>
          <w:sz w:val="24"/>
        </w:rPr>
      </w:pPr>
    </w:p>
    <w:p w14:paraId="50EC66DF" w14:textId="77777777" w:rsidR="00C40134" w:rsidRPr="00DE2E5A" w:rsidRDefault="00C40134" w:rsidP="00C40134">
      <w:pPr>
        <w:spacing w:after="160" w:line="256" w:lineRule="auto"/>
        <w:contextualSpacing/>
        <w:jc w:val="both"/>
        <w:rPr>
          <w:rFonts w:ascii="Arial" w:hAnsi="Arial" w:cs="Arial"/>
          <w:color w:val="000000" w:themeColor="text1"/>
          <w:sz w:val="24"/>
        </w:rPr>
      </w:pPr>
      <w:r w:rsidRPr="00DE2E5A">
        <w:rPr>
          <w:rFonts w:ascii="Arial" w:hAnsi="Arial" w:cs="Arial"/>
          <w:color w:val="000000" w:themeColor="text1"/>
          <w:sz w:val="24"/>
        </w:rPr>
        <w:t xml:space="preserve">En tant qu’employeur, le Comité a la conviction que la diversité est synonyme de performance et de créativité. Pour Paris 2024, se priver de talents sous prétexte que </w:t>
      </w:r>
      <w:r w:rsidRPr="00DE2E5A">
        <w:rPr>
          <w:rFonts w:ascii="Arial" w:hAnsi="Arial" w:cs="Arial"/>
          <w:color w:val="000000" w:themeColor="text1"/>
          <w:sz w:val="24"/>
        </w:rPr>
        <w:lastRenderedPageBreak/>
        <w:t>leur handicap complique leur accès à l’entreprise serait un immense gâchis. Au contraire, accueillir des profils issus de tous les horizons, et riches d’expériences diverses, est indispensable pour relever le défi d’organiser le plus grand évènement sportif de la planète.</w:t>
      </w:r>
    </w:p>
    <w:p w14:paraId="1833595F" w14:textId="77777777" w:rsidR="00C40134" w:rsidRPr="00DE2E5A" w:rsidRDefault="00C40134" w:rsidP="00C40134">
      <w:pPr>
        <w:spacing w:after="160" w:line="256" w:lineRule="auto"/>
        <w:contextualSpacing/>
        <w:jc w:val="both"/>
        <w:rPr>
          <w:rFonts w:ascii="Arial" w:hAnsi="Arial" w:cs="Arial"/>
          <w:color w:val="000000" w:themeColor="text1"/>
          <w:sz w:val="24"/>
        </w:rPr>
      </w:pPr>
    </w:p>
    <w:p w14:paraId="04F85B9F" w14:textId="1346A598" w:rsidR="00C40134" w:rsidRPr="00DE2E5A" w:rsidRDefault="00C40134" w:rsidP="00C40134">
      <w:pPr>
        <w:spacing w:after="160" w:line="256" w:lineRule="auto"/>
        <w:contextualSpacing/>
        <w:jc w:val="both"/>
        <w:rPr>
          <w:rFonts w:ascii="Arial" w:hAnsi="Arial" w:cs="Arial"/>
          <w:color w:val="000000" w:themeColor="text1"/>
          <w:sz w:val="24"/>
        </w:rPr>
      </w:pPr>
      <w:r w:rsidRPr="00DE2E5A">
        <w:rPr>
          <w:rFonts w:ascii="Arial" w:hAnsi="Arial" w:cs="Arial"/>
          <w:color w:val="000000" w:themeColor="text1"/>
          <w:sz w:val="24"/>
        </w:rPr>
        <w:t xml:space="preserve">La convention qui unit Paris 2024 et l’AGEFIPH permettra de progresser dans l’inclusion en renforçant </w:t>
      </w:r>
      <w:r w:rsidR="00E946E8">
        <w:rPr>
          <w:rFonts w:ascii="Arial" w:hAnsi="Arial" w:cs="Arial"/>
          <w:color w:val="000000" w:themeColor="text1"/>
          <w:sz w:val="24"/>
        </w:rPr>
        <w:t>4</w:t>
      </w:r>
      <w:r w:rsidR="00E43862">
        <w:rPr>
          <w:rFonts w:ascii="Arial" w:hAnsi="Arial" w:cs="Arial"/>
          <w:color w:val="000000" w:themeColor="text1"/>
          <w:sz w:val="24"/>
        </w:rPr>
        <w:t xml:space="preserve"> axes :</w:t>
      </w:r>
    </w:p>
    <w:p w14:paraId="46DF8887" w14:textId="77777777" w:rsidR="00C40134" w:rsidRPr="00DE2E5A" w:rsidRDefault="00C40134" w:rsidP="00C40134">
      <w:pPr>
        <w:pStyle w:val="Paragraphedeliste"/>
        <w:numPr>
          <w:ilvl w:val="0"/>
          <w:numId w:val="1"/>
        </w:numPr>
        <w:spacing w:line="256" w:lineRule="auto"/>
        <w:contextualSpacing/>
        <w:jc w:val="both"/>
        <w:rPr>
          <w:rFonts w:ascii="Arial" w:hAnsi="Arial" w:cs="Arial"/>
          <w:color w:val="000000" w:themeColor="text1"/>
          <w:sz w:val="24"/>
        </w:rPr>
      </w:pPr>
      <w:r w:rsidRPr="00DE2E5A">
        <w:rPr>
          <w:rFonts w:ascii="Arial" w:hAnsi="Arial" w:cs="Arial"/>
          <w:b/>
          <w:bCs/>
          <w:color w:val="000000" w:themeColor="text1"/>
          <w:sz w:val="24"/>
        </w:rPr>
        <w:t>Le sourcing et le recrutement :</w:t>
      </w:r>
      <w:r w:rsidRPr="00DE2E5A">
        <w:rPr>
          <w:rFonts w:ascii="Arial" w:hAnsi="Arial" w:cs="Arial"/>
          <w:color w:val="000000" w:themeColor="text1"/>
          <w:sz w:val="24"/>
        </w:rPr>
        <w:t xml:space="preserve"> Paris 2024 participe aux différents salons virtuels dédiés aux personnes en situation de handicap et travaille étroitement avec les experts du domaine (Cap emploi et cabinets de recrutements) pour rechercher des candidatures ciblées et donner de la visibilité à ses offres d’emploi. </w:t>
      </w:r>
    </w:p>
    <w:p w14:paraId="08856B81" w14:textId="77777777" w:rsidR="00C40134" w:rsidRPr="00DE2E5A" w:rsidRDefault="00C40134" w:rsidP="00C40134">
      <w:pPr>
        <w:pStyle w:val="Paragraphedeliste"/>
        <w:numPr>
          <w:ilvl w:val="0"/>
          <w:numId w:val="1"/>
        </w:numPr>
        <w:spacing w:line="256" w:lineRule="auto"/>
        <w:contextualSpacing/>
        <w:jc w:val="both"/>
        <w:rPr>
          <w:rFonts w:ascii="Arial" w:hAnsi="Arial" w:cs="Arial"/>
          <w:color w:val="000000" w:themeColor="text1"/>
          <w:sz w:val="24"/>
        </w:rPr>
      </w:pPr>
      <w:r w:rsidRPr="00DE2E5A">
        <w:rPr>
          <w:rFonts w:ascii="Arial" w:hAnsi="Arial" w:cs="Arial"/>
          <w:b/>
          <w:bCs/>
          <w:color w:val="000000" w:themeColor="text1"/>
          <w:sz w:val="24"/>
        </w:rPr>
        <w:t>Le maintien dans l’emploi et l’accompagnement pendant 4 ans</w:t>
      </w:r>
      <w:r w:rsidRPr="00DE2E5A">
        <w:rPr>
          <w:rFonts w:ascii="Arial" w:hAnsi="Arial" w:cs="Arial"/>
          <w:color w:val="000000" w:themeColor="text1"/>
          <w:sz w:val="24"/>
        </w:rPr>
        <w:t xml:space="preserve"> tel que l’aménagement de postes de travail au bureau et en télétravail (outils informatiques, mobilier…), l’aide à la mobilité, la mise en place d’un référent et d’une Mission handicap avec comité pilotage des actions en partie, accessibilité.</w:t>
      </w:r>
    </w:p>
    <w:p w14:paraId="0179D9C8" w14:textId="77777777" w:rsidR="00C40134" w:rsidRPr="00DE2E5A" w:rsidRDefault="00C40134" w:rsidP="00C40134">
      <w:pPr>
        <w:pStyle w:val="Paragraphedeliste"/>
        <w:numPr>
          <w:ilvl w:val="0"/>
          <w:numId w:val="1"/>
        </w:numPr>
        <w:spacing w:line="256" w:lineRule="auto"/>
        <w:contextualSpacing/>
        <w:jc w:val="both"/>
        <w:rPr>
          <w:rFonts w:ascii="Arial" w:hAnsi="Arial" w:cs="Arial"/>
          <w:color w:val="000000" w:themeColor="text1"/>
          <w:sz w:val="24"/>
        </w:rPr>
      </w:pPr>
      <w:r w:rsidRPr="00DE2E5A">
        <w:rPr>
          <w:rFonts w:ascii="Arial" w:hAnsi="Arial" w:cs="Arial"/>
          <w:b/>
          <w:bCs/>
          <w:color w:val="000000" w:themeColor="text1"/>
          <w:sz w:val="24"/>
        </w:rPr>
        <w:t>La sensibilisation et la formation des salariés et des managers</w:t>
      </w:r>
      <w:r w:rsidRPr="00DE2E5A">
        <w:rPr>
          <w:rFonts w:ascii="Arial" w:hAnsi="Arial" w:cs="Arial"/>
          <w:color w:val="000000" w:themeColor="text1"/>
          <w:sz w:val="24"/>
        </w:rPr>
        <w:t xml:space="preserve"> pour créer une équipe qui favorise l’intégration et la qualité du travail ensemble au quotidien. </w:t>
      </w:r>
    </w:p>
    <w:p w14:paraId="3AA47DB0" w14:textId="77777777" w:rsidR="00C40134" w:rsidRPr="00DE2E5A" w:rsidRDefault="00C40134" w:rsidP="00C40134">
      <w:pPr>
        <w:pStyle w:val="Paragraphedeliste"/>
        <w:numPr>
          <w:ilvl w:val="0"/>
          <w:numId w:val="1"/>
        </w:numPr>
        <w:spacing w:line="256" w:lineRule="auto"/>
        <w:contextualSpacing/>
        <w:jc w:val="both"/>
        <w:rPr>
          <w:rFonts w:ascii="Arial" w:hAnsi="Arial" w:cs="Arial"/>
          <w:color w:val="000000" w:themeColor="text1"/>
          <w:sz w:val="24"/>
        </w:rPr>
      </w:pPr>
      <w:r w:rsidRPr="00DE2E5A">
        <w:rPr>
          <w:rFonts w:ascii="Arial" w:hAnsi="Arial" w:cs="Arial"/>
          <w:b/>
          <w:bCs/>
          <w:color w:val="000000" w:themeColor="text1"/>
          <w:sz w:val="24"/>
        </w:rPr>
        <w:t xml:space="preserve">L’accompagnement post jeux pour une politique durable </w:t>
      </w:r>
      <w:r w:rsidRPr="00DE2E5A">
        <w:rPr>
          <w:rFonts w:ascii="Arial" w:hAnsi="Arial" w:cs="Arial"/>
          <w:color w:val="000000" w:themeColor="text1"/>
          <w:sz w:val="24"/>
        </w:rPr>
        <w:t>puisque les Jeux de Paris 2024 sont un événement éphémère. Ainsi, pour favoriser le reclassement des personnes en situation de handicap, un accompagnement renforcé sera proposé.</w:t>
      </w:r>
      <w:r w:rsidRPr="00DE2E5A">
        <w:rPr>
          <w:rFonts w:ascii="Arial" w:hAnsi="Arial" w:cs="Arial"/>
          <w:b/>
          <w:bCs/>
          <w:color w:val="000000" w:themeColor="text1"/>
          <w:sz w:val="24"/>
        </w:rPr>
        <w:t xml:space="preserve"> </w:t>
      </w:r>
    </w:p>
    <w:p w14:paraId="53768CF9" w14:textId="77777777" w:rsidR="00C40134" w:rsidRDefault="00C40134" w:rsidP="00C40134">
      <w:pPr>
        <w:spacing w:after="160" w:line="256" w:lineRule="auto"/>
        <w:contextualSpacing/>
        <w:jc w:val="both"/>
        <w:rPr>
          <w:rFonts w:ascii="Arial" w:hAnsi="Arial" w:cs="Arial"/>
          <w:color w:val="000000" w:themeColor="text1"/>
          <w:sz w:val="24"/>
        </w:rPr>
      </w:pPr>
    </w:p>
    <w:p w14:paraId="060B0F11" w14:textId="77777777" w:rsidR="00C40134" w:rsidRPr="00DE2E5A" w:rsidRDefault="00C40134" w:rsidP="00C40134">
      <w:pPr>
        <w:spacing w:after="160" w:line="256" w:lineRule="auto"/>
        <w:contextualSpacing/>
        <w:jc w:val="both"/>
        <w:rPr>
          <w:rFonts w:ascii="Arial" w:hAnsi="Arial" w:cs="Arial"/>
          <w:color w:val="000000" w:themeColor="text1"/>
          <w:sz w:val="24"/>
        </w:rPr>
      </w:pPr>
    </w:p>
    <w:p w14:paraId="714DB426" w14:textId="77777777" w:rsidR="00C40134" w:rsidRPr="00DE2E5A" w:rsidRDefault="00C40134" w:rsidP="00C40134">
      <w:pPr>
        <w:spacing w:after="160" w:line="256" w:lineRule="auto"/>
        <w:contextualSpacing/>
        <w:jc w:val="both"/>
        <w:rPr>
          <w:rFonts w:ascii="Arial" w:hAnsi="Arial" w:cs="Arial"/>
          <w:color w:val="000000" w:themeColor="text1"/>
          <w:sz w:val="24"/>
        </w:rPr>
      </w:pPr>
    </w:p>
    <w:p w14:paraId="4D04FFC1" w14:textId="77777777" w:rsidR="00C40134" w:rsidRPr="00DE2E5A" w:rsidRDefault="00C40134" w:rsidP="00C40134">
      <w:pPr>
        <w:rPr>
          <w:rFonts w:ascii="Arial" w:hAnsi="Arial" w:cs="Arial"/>
          <w:sz w:val="6"/>
          <w:szCs w:val="22"/>
        </w:rPr>
      </w:pPr>
      <w:r w:rsidRPr="00DE2E5A">
        <w:rPr>
          <w:rFonts w:ascii="Arial" w:hAnsi="Arial" w:cs="Arial"/>
          <w:color w:val="000000" w:themeColor="text1"/>
          <w:sz w:val="22"/>
          <w:szCs w:val="22"/>
        </w:rPr>
        <w:t>Contact presse Secrétariat d’Etat chargé des Personnes handicapées :</w:t>
      </w:r>
      <w:r w:rsidRPr="00DE2E5A">
        <w:rPr>
          <w:rFonts w:ascii="Arial" w:hAnsi="Arial" w:cs="Arial"/>
          <w:b/>
          <w:color w:val="000000" w:themeColor="text1"/>
          <w:sz w:val="22"/>
          <w:szCs w:val="22"/>
        </w:rPr>
        <w:t xml:space="preserve"> </w:t>
      </w:r>
      <w:r w:rsidRPr="00DE2E5A">
        <w:rPr>
          <w:rFonts w:ascii="Arial" w:hAnsi="Arial" w:cs="Arial"/>
          <w:b/>
          <w:sz w:val="22"/>
          <w:szCs w:val="22"/>
        </w:rPr>
        <w:br/>
      </w:r>
    </w:p>
    <w:p w14:paraId="53D462F5" w14:textId="77777777" w:rsidR="00C40134" w:rsidRPr="00DE2E5A" w:rsidRDefault="00E96CDE" w:rsidP="00C40134">
      <w:pPr>
        <w:rPr>
          <w:rStyle w:val="Lienhypertexte"/>
          <w:rFonts w:ascii="Arial" w:hAnsi="Arial" w:cs="Arial"/>
          <w:b/>
          <w:sz w:val="22"/>
          <w:szCs w:val="22"/>
        </w:rPr>
      </w:pPr>
      <w:hyperlink r:id="rId7" w:history="1">
        <w:r w:rsidR="00C40134" w:rsidRPr="00DE2E5A">
          <w:rPr>
            <w:rStyle w:val="Lienhypertexte"/>
            <w:rFonts w:ascii="Arial" w:hAnsi="Arial" w:cs="Arial"/>
            <w:b/>
            <w:sz w:val="22"/>
            <w:szCs w:val="22"/>
          </w:rPr>
          <w:t>seph.communication@pm.gouv.fr</w:t>
        </w:r>
      </w:hyperlink>
    </w:p>
    <w:p w14:paraId="15E534A9" w14:textId="77777777" w:rsidR="00C40134" w:rsidRDefault="00C40134" w:rsidP="00C40134">
      <w:pPr>
        <w:spacing w:after="160" w:line="256" w:lineRule="auto"/>
        <w:contextualSpacing/>
        <w:jc w:val="both"/>
        <w:rPr>
          <w:rFonts w:ascii="Arial" w:hAnsi="Arial" w:cs="Arial"/>
          <w:color w:val="000000" w:themeColor="text1"/>
          <w:sz w:val="22"/>
          <w:szCs w:val="22"/>
        </w:rPr>
      </w:pPr>
      <w:r w:rsidRPr="00DE2E5A">
        <w:rPr>
          <w:rFonts w:ascii="Arial" w:hAnsi="Arial" w:cs="Arial"/>
          <w:b/>
          <w:color w:val="000000" w:themeColor="text1"/>
          <w:sz w:val="22"/>
          <w:szCs w:val="22"/>
          <w:lang w:eastAsia="fr-FR"/>
        </w:rPr>
        <w:t>01 40 56 88 69</w:t>
      </w:r>
    </w:p>
    <w:p w14:paraId="15220134" w14:textId="77777777" w:rsidR="00C40134" w:rsidRDefault="00C40134" w:rsidP="00C40134">
      <w:pPr>
        <w:spacing w:after="160" w:line="256" w:lineRule="auto"/>
        <w:contextualSpacing/>
        <w:jc w:val="both"/>
        <w:rPr>
          <w:rFonts w:ascii="Arial" w:hAnsi="Arial" w:cs="Arial"/>
          <w:color w:val="000000" w:themeColor="text1"/>
          <w:sz w:val="22"/>
          <w:szCs w:val="22"/>
        </w:rPr>
      </w:pPr>
    </w:p>
    <w:p w14:paraId="5494D825" w14:textId="77777777" w:rsidR="00C40134" w:rsidRPr="00DE2E5A" w:rsidRDefault="00C40134" w:rsidP="00C40134">
      <w:pPr>
        <w:spacing w:after="160" w:line="256" w:lineRule="auto"/>
        <w:contextualSpacing/>
        <w:jc w:val="both"/>
        <w:rPr>
          <w:rFonts w:ascii="Arial" w:hAnsi="Arial" w:cs="Arial"/>
          <w:bCs/>
          <w:color w:val="000000" w:themeColor="text1"/>
          <w:sz w:val="22"/>
          <w:szCs w:val="22"/>
        </w:rPr>
      </w:pPr>
      <w:r w:rsidRPr="00DE2E5A">
        <w:rPr>
          <w:rFonts w:ascii="Arial" w:hAnsi="Arial" w:cs="Arial"/>
          <w:color w:val="000000" w:themeColor="text1"/>
          <w:sz w:val="22"/>
          <w:szCs w:val="22"/>
        </w:rPr>
        <w:t xml:space="preserve">Contact presse </w:t>
      </w:r>
      <w:r>
        <w:rPr>
          <w:rFonts w:ascii="Arial" w:hAnsi="Arial" w:cs="Arial"/>
          <w:bCs/>
          <w:color w:val="000000" w:themeColor="text1"/>
          <w:sz w:val="22"/>
          <w:szCs w:val="22"/>
        </w:rPr>
        <w:t>Paris</w:t>
      </w:r>
      <w:r w:rsidRPr="00DE2E5A">
        <w:rPr>
          <w:rFonts w:ascii="Arial" w:hAnsi="Arial" w:cs="Arial"/>
          <w:bCs/>
          <w:color w:val="000000" w:themeColor="text1"/>
          <w:sz w:val="22"/>
          <w:szCs w:val="22"/>
        </w:rPr>
        <w:t xml:space="preserve"> 2024 :</w:t>
      </w:r>
    </w:p>
    <w:p w14:paraId="6D34DC61" w14:textId="77777777" w:rsidR="00C40134" w:rsidRPr="00DE2E5A" w:rsidRDefault="00C40134" w:rsidP="00C40134">
      <w:pPr>
        <w:spacing w:before="240" w:after="160" w:line="256" w:lineRule="auto"/>
        <w:contextualSpacing/>
        <w:jc w:val="both"/>
        <w:rPr>
          <w:rFonts w:ascii="Arial" w:hAnsi="Arial" w:cs="Arial"/>
          <w:b/>
          <w:color w:val="000000" w:themeColor="text1"/>
          <w:sz w:val="6"/>
          <w:szCs w:val="22"/>
        </w:rPr>
      </w:pPr>
    </w:p>
    <w:p w14:paraId="1FF76662" w14:textId="77777777" w:rsidR="00C40134" w:rsidRPr="00DE2E5A" w:rsidRDefault="00C40134" w:rsidP="00C40134">
      <w:pPr>
        <w:spacing w:before="240" w:after="160" w:line="256" w:lineRule="auto"/>
        <w:contextualSpacing/>
        <w:jc w:val="both"/>
        <w:rPr>
          <w:rFonts w:ascii="Arial" w:hAnsi="Arial" w:cs="Arial"/>
          <w:b/>
          <w:color w:val="000000" w:themeColor="text1"/>
          <w:sz w:val="22"/>
          <w:szCs w:val="22"/>
        </w:rPr>
      </w:pPr>
      <w:r w:rsidRPr="00DE2E5A">
        <w:rPr>
          <w:rFonts w:ascii="Arial" w:hAnsi="Arial" w:cs="Arial"/>
          <w:b/>
          <w:color w:val="000000" w:themeColor="text1"/>
          <w:sz w:val="22"/>
          <w:szCs w:val="22"/>
        </w:rPr>
        <w:t>Anne-Solène Roudel - Paris 2024</w:t>
      </w:r>
    </w:p>
    <w:p w14:paraId="711F7BDD" w14:textId="77777777" w:rsidR="00C40134" w:rsidRPr="004F528E" w:rsidRDefault="00E96CDE" w:rsidP="00C40134">
      <w:pPr>
        <w:spacing w:after="160" w:line="256" w:lineRule="auto"/>
        <w:contextualSpacing/>
        <w:jc w:val="both"/>
        <w:rPr>
          <w:rFonts w:ascii="Arial" w:hAnsi="Arial" w:cs="Arial"/>
          <w:b/>
          <w:color w:val="000000" w:themeColor="text1"/>
          <w:sz w:val="22"/>
          <w:szCs w:val="22"/>
        </w:rPr>
      </w:pPr>
      <w:hyperlink r:id="rId8" w:history="1">
        <w:r w:rsidR="00C40134" w:rsidRPr="004F528E">
          <w:rPr>
            <w:rStyle w:val="Lienhypertexte"/>
            <w:rFonts w:ascii="Arial" w:hAnsi="Arial" w:cs="Arial"/>
            <w:b/>
            <w:sz w:val="22"/>
            <w:szCs w:val="22"/>
          </w:rPr>
          <w:t>asroudel@paris2024.org</w:t>
        </w:r>
      </w:hyperlink>
    </w:p>
    <w:p w14:paraId="5FDFCB50" w14:textId="77777777" w:rsidR="00C40134" w:rsidRPr="00DE2E5A" w:rsidRDefault="00C40134" w:rsidP="00C40134">
      <w:pPr>
        <w:spacing w:after="160" w:line="256" w:lineRule="auto"/>
        <w:contextualSpacing/>
        <w:jc w:val="both"/>
        <w:rPr>
          <w:rFonts w:ascii="Arial" w:hAnsi="Arial" w:cs="Arial"/>
          <w:b/>
          <w:color w:val="000000" w:themeColor="text1"/>
          <w:sz w:val="22"/>
          <w:szCs w:val="22"/>
          <w:u w:val="single"/>
        </w:rPr>
      </w:pPr>
      <w:r w:rsidRPr="00DE2E5A">
        <w:rPr>
          <w:rFonts w:ascii="Arial" w:hAnsi="Arial" w:cs="Arial"/>
          <w:b/>
          <w:color w:val="000000" w:themeColor="text1"/>
          <w:sz w:val="22"/>
          <w:szCs w:val="22"/>
        </w:rPr>
        <w:t xml:space="preserve">06 73 07 87 61 </w:t>
      </w:r>
    </w:p>
    <w:p w14:paraId="2787A9FC" w14:textId="77777777" w:rsidR="00C40134" w:rsidRPr="00DE2E5A" w:rsidRDefault="00C40134" w:rsidP="00C40134">
      <w:pPr>
        <w:rPr>
          <w:rFonts w:ascii="Arial" w:hAnsi="Arial" w:cs="Arial"/>
          <w:color w:val="000000" w:themeColor="text1"/>
          <w:sz w:val="24"/>
        </w:rPr>
      </w:pPr>
    </w:p>
    <w:p w14:paraId="1A90EDEF" w14:textId="77777777" w:rsidR="00166FEE" w:rsidRDefault="00166FEE"/>
    <w:sectPr w:rsidR="00166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12E50"/>
    <w:multiLevelType w:val="hybridMultilevel"/>
    <w:tmpl w:val="02D887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34"/>
    <w:rsid w:val="000908D9"/>
    <w:rsid w:val="00166FEE"/>
    <w:rsid w:val="004F528E"/>
    <w:rsid w:val="00690A65"/>
    <w:rsid w:val="00830E45"/>
    <w:rsid w:val="00C038D5"/>
    <w:rsid w:val="00C40134"/>
    <w:rsid w:val="00DA7A5A"/>
    <w:rsid w:val="00E43862"/>
    <w:rsid w:val="00E946E8"/>
    <w:rsid w:val="00E96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C039"/>
  <w15:chartTrackingRefBased/>
  <w15:docId w15:val="{6398E4DD-0910-4E96-917E-2CB311D4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134"/>
    <w:pPr>
      <w:spacing w:after="0" w:line="240" w:lineRule="auto"/>
    </w:pPr>
    <w:rPr>
      <w:color w:val="404040" w:themeColor="text1" w:themeTint="BF"/>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0134"/>
    <w:rPr>
      <w:color w:val="0563C1" w:themeColor="hyperlink"/>
      <w:u w:val="single"/>
    </w:rPr>
  </w:style>
  <w:style w:type="character" w:customStyle="1" w:styleId="ParagraphedelisteCar">
    <w:name w:val="Paragraphe de liste Car"/>
    <w:aliases w:val="bullet 1 Car,lp1 Car,Bullet OSM Car,MSA_EDF_Bullet3 Car,TOC style Car,AMR Paragraphe de liste 1er niveau Car,Source Car,Colorful List - Accent 11 Car,List Paragraph3 Car,List Paragraph2 Car,Bull - Bullet niveau 1 Car,Niveau1 Car"/>
    <w:link w:val="Paragraphedeliste"/>
    <w:uiPriority w:val="34"/>
    <w:locked/>
    <w:rsid w:val="00C40134"/>
    <w:rPr>
      <w:rFonts w:ascii="Times New Roman" w:hAnsi="Times New Roman" w:cs="Times New Roman"/>
      <w:color w:val="404040" w:themeColor="text1" w:themeTint="BF"/>
      <w:sz w:val="21"/>
      <w:szCs w:val="24"/>
      <w:lang w:eastAsia="fr-FR"/>
    </w:rPr>
  </w:style>
  <w:style w:type="paragraph" w:styleId="Paragraphedeliste">
    <w:name w:val="List Paragraph"/>
    <w:aliases w:val="bullet 1,lp1,Bullet OSM,MSA_EDF_Bullet3,TOC style,AMR Paragraphe de liste 1er niveau,Source,Colorful List - Accent 11,List Paragraph3,List Paragraph2,Bull - Bullet niveau 1,Niveau1,ARS Puces,List Paragraph1,Bullet List,FooterText"/>
    <w:basedOn w:val="Normal"/>
    <w:link w:val="ParagraphedelisteCar"/>
    <w:uiPriority w:val="34"/>
    <w:qFormat/>
    <w:rsid w:val="00C40134"/>
    <w:pPr>
      <w:spacing w:before="100" w:beforeAutospacing="1" w:after="100" w:afterAutospacing="1"/>
    </w:pPr>
    <w:rPr>
      <w:rFonts w:ascii="Times New Roman" w:hAnsi="Times New Roman" w:cs="Times New Roman"/>
      <w:lang w:eastAsia="fr-FR"/>
    </w:rPr>
  </w:style>
  <w:style w:type="paragraph" w:customStyle="1" w:styleId="P24-CdT">
    <w:name w:val="P24 - CdT"/>
    <w:qFormat/>
    <w:rsid w:val="00C40134"/>
    <w:pPr>
      <w:spacing w:after="0" w:line="240" w:lineRule="auto"/>
      <w:jc w:val="both"/>
    </w:pPr>
    <w:rPr>
      <w:noProof/>
      <w:color w:val="404040" w:themeColor="text1" w:themeTint="BF"/>
      <w:sz w:val="21"/>
      <w:szCs w:val="24"/>
      <w:lang w:eastAsia="fr-FR"/>
    </w:rPr>
  </w:style>
  <w:style w:type="paragraph" w:customStyle="1" w:styleId="P24-TitreDoc">
    <w:name w:val="P24 - Titre Doc"/>
    <w:basedOn w:val="P24-Datedoc"/>
    <w:next w:val="P24-CdT"/>
    <w:qFormat/>
    <w:rsid w:val="00C40134"/>
    <w:pPr>
      <w:spacing w:before="120" w:after="120"/>
    </w:pPr>
    <w:rPr>
      <w:rFonts w:asciiTheme="majorHAnsi" w:hAnsiTheme="majorHAnsi"/>
      <w:sz w:val="56"/>
    </w:rPr>
  </w:style>
  <w:style w:type="paragraph" w:customStyle="1" w:styleId="P24-Datedoc">
    <w:name w:val="P24 - Date doc"/>
    <w:next w:val="P24-TitreDoc"/>
    <w:qFormat/>
    <w:rsid w:val="00C40134"/>
    <w:pPr>
      <w:spacing w:after="0" w:line="240" w:lineRule="auto"/>
      <w:jc w:val="right"/>
    </w:pPr>
    <w:rPr>
      <w:noProof/>
      <w:color w:val="0081C8"/>
      <w:sz w:val="21"/>
      <w:szCs w:val="24"/>
      <w:lang w:eastAsia="fr-FR"/>
    </w:rPr>
  </w:style>
  <w:style w:type="paragraph" w:customStyle="1" w:styleId="P24-Typedoc">
    <w:name w:val="P24 - Type doc"/>
    <w:next w:val="P24-CdT"/>
    <w:qFormat/>
    <w:rsid w:val="00C40134"/>
    <w:pPr>
      <w:spacing w:after="0" w:line="240" w:lineRule="auto"/>
      <w:jc w:val="right"/>
    </w:pPr>
    <w:rPr>
      <w:rFonts w:asciiTheme="majorHAnsi" w:hAnsiTheme="majorHAnsi"/>
      <w:color w:val="0081C8"/>
      <w:spacing w:val="15"/>
      <w:sz w:val="40"/>
      <w:szCs w:val="40"/>
    </w:rPr>
  </w:style>
  <w:style w:type="character" w:styleId="Marquedecommentaire">
    <w:name w:val="annotation reference"/>
    <w:basedOn w:val="Policepardfaut"/>
    <w:uiPriority w:val="99"/>
    <w:semiHidden/>
    <w:unhideWhenUsed/>
    <w:rsid w:val="00C40134"/>
    <w:rPr>
      <w:sz w:val="16"/>
      <w:szCs w:val="16"/>
    </w:rPr>
  </w:style>
  <w:style w:type="paragraph" w:styleId="Commentaire">
    <w:name w:val="annotation text"/>
    <w:basedOn w:val="Normal"/>
    <w:link w:val="CommentaireCar"/>
    <w:uiPriority w:val="99"/>
    <w:semiHidden/>
    <w:unhideWhenUsed/>
    <w:rsid w:val="00C40134"/>
    <w:rPr>
      <w:sz w:val="20"/>
      <w:szCs w:val="20"/>
    </w:rPr>
  </w:style>
  <w:style w:type="character" w:customStyle="1" w:styleId="CommentaireCar">
    <w:name w:val="Commentaire Car"/>
    <w:basedOn w:val="Policepardfaut"/>
    <w:link w:val="Commentaire"/>
    <w:uiPriority w:val="99"/>
    <w:semiHidden/>
    <w:rsid w:val="00C40134"/>
    <w:rPr>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oudel@paris2024.org" TargetMode="External"/><Relationship Id="rId3" Type="http://schemas.openxmlformats.org/officeDocument/2006/relationships/settings" Target="settings.xml"/><Relationship Id="rId7" Type="http://schemas.openxmlformats.org/officeDocument/2006/relationships/hyperlink" Target="mailto:seph.communication@pm.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3273</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MARIANO Virginie</cp:lastModifiedBy>
  <cp:revision>2</cp:revision>
  <cp:lastPrinted>2020-11-16T17:37:00Z</cp:lastPrinted>
  <dcterms:created xsi:type="dcterms:W3CDTF">2020-11-17T08:02:00Z</dcterms:created>
  <dcterms:modified xsi:type="dcterms:W3CDTF">2020-11-17T08:02:00Z</dcterms:modified>
</cp:coreProperties>
</file>