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A2E" w:rsidRDefault="007B3460" w:rsidP="00F11D7B">
      <w:pPr>
        <w:jc w:val="center"/>
        <w:rPr>
          <w:sz w:val="24"/>
          <w:szCs w:val="24"/>
        </w:rPr>
      </w:pPr>
      <w:r>
        <w:rPr>
          <w:b/>
          <w:noProof/>
          <w:lang w:eastAsia="fr-FR"/>
        </w:rPr>
        <w:drawing>
          <wp:anchor distT="0" distB="0" distL="114300" distR="114300" simplePos="0" relativeHeight="251659264" behindDoc="0" locked="0" layoutInCell="1" allowOverlap="1" wp14:anchorId="4C1EE5D6" wp14:editId="58642652">
            <wp:simplePos x="0" y="0"/>
            <wp:positionH relativeFrom="column">
              <wp:posOffset>-125506</wp:posOffset>
            </wp:positionH>
            <wp:positionV relativeFrom="paragraph">
              <wp:posOffset>-618564</wp:posOffset>
            </wp:positionV>
            <wp:extent cx="2447925" cy="122872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_Personnes_Handicapees_RV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7925" cy="1228725"/>
                    </a:xfrm>
                    <a:prstGeom prst="rect">
                      <a:avLst/>
                    </a:prstGeom>
                  </pic:spPr>
                </pic:pic>
              </a:graphicData>
            </a:graphic>
            <wp14:sizeRelH relativeFrom="page">
              <wp14:pctWidth>0</wp14:pctWidth>
            </wp14:sizeRelH>
            <wp14:sizeRelV relativeFrom="page">
              <wp14:pctHeight>0</wp14:pctHeight>
            </wp14:sizeRelV>
          </wp:anchor>
        </w:drawing>
      </w:r>
    </w:p>
    <w:p w:rsidR="004B0A2E" w:rsidRDefault="004B0A2E" w:rsidP="00F11D7B">
      <w:pPr>
        <w:jc w:val="center"/>
        <w:rPr>
          <w:sz w:val="24"/>
          <w:szCs w:val="24"/>
        </w:rPr>
      </w:pPr>
    </w:p>
    <w:p w:rsidR="004B0A2E" w:rsidRDefault="004B0A2E" w:rsidP="00E63C4D">
      <w:pPr>
        <w:ind w:left="4956" w:firstLine="708"/>
        <w:jc w:val="center"/>
        <w:rPr>
          <w:sz w:val="24"/>
          <w:szCs w:val="24"/>
        </w:rPr>
      </w:pPr>
      <w:r>
        <w:rPr>
          <w:sz w:val="24"/>
          <w:szCs w:val="24"/>
        </w:rPr>
        <w:t>Paris, le 29 octobre 2020</w:t>
      </w:r>
    </w:p>
    <w:p w:rsidR="004B0A2E" w:rsidRDefault="004B0A2E" w:rsidP="00F11D7B">
      <w:pPr>
        <w:jc w:val="center"/>
        <w:rPr>
          <w:sz w:val="24"/>
          <w:szCs w:val="24"/>
        </w:rPr>
      </w:pPr>
    </w:p>
    <w:p w:rsidR="009F73CB" w:rsidRPr="00A06B12" w:rsidRDefault="00D02EF4" w:rsidP="00F11D7B">
      <w:pPr>
        <w:jc w:val="center"/>
        <w:rPr>
          <w:sz w:val="24"/>
          <w:szCs w:val="24"/>
        </w:rPr>
      </w:pPr>
      <w:r w:rsidRPr="00A06B12">
        <w:rPr>
          <w:sz w:val="24"/>
          <w:szCs w:val="24"/>
        </w:rPr>
        <w:t>COMMUNIQUE DE PRESSE</w:t>
      </w:r>
      <w:r w:rsidR="00F25A2D">
        <w:rPr>
          <w:sz w:val="24"/>
          <w:szCs w:val="24"/>
        </w:rPr>
        <w:t xml:space="preserve"> </w:t>
      </w:r>
    </w:p>
    <w:p w:rsidR="00D02EF4" w:rsidRPr="00A06B12" w:rsidRDefault="00D02EF4" w:rsidP="00F11D7B">
      <w:pPr>
        <w:jc w:val="both"/>
        <w:rPr>
          <w:sz w:val="24"/>
          <w:szCs w:val="24"/>
        </w:rPr>
      </w:pPr>
    </w:p>
    <w:p w:rsidR="004B0A2E" w:rsidRDefault="004B0A2E" w:rsidP="004B0A2E">
      <w:pPr>
        <w:pBdr>
          <w:bottom w:val="single" w:sz="4" w:space="1" w:color="auto"/>
        </w:pBdr>
        <w:jc w:val="both"/>
        <w:rPr>
          <w:b/>
          <w:sz w:val="24"/>
          <w:szCs w:val="24"/>
        </w:rPr>
      </w:pPr>
      <w:r>
        <w:rPr>
          <w:b/>
          <w:sz w:val="24"/>
          <w:szCs w:val="24"/>
        </w:rPr>
        <w:t>COVID–19 -</w:t>
      </w:r>
      <w:r w:rsidR="00BD1A82" w:rsidRPr="00A06B12">
        <w:rPr>
          <w:b/>
          <w:sz w:val="24"/>
          <w:szCs w:val="24"/>
        </w:rPr>
        <w:t xml:space="preserve"> mesures </w:t>
      </w:r>
      <w:r w:rsidR="00E85A56">
        <w:rPr>
          <w:b/>
          <w:sz w:val="24"/>
          <w:szCs w:val="24"/>
        </w:rPr>
        <w:t>concernant les personnes en situati</w:t>
      </w:r>
      <w:r>
        <w:rPr>
          <w:b/>
          <w:sz w:val="24"/>
          <w:szCs w:val="24"/>
        </w:rPr>
        <w:t>on de handicap et leurs aidants</w:t>
      </w:r>
      <w:r w:rsidR="00E85A56">
        <w:rPr>
          <w:b/>
          <w:sz w:val="24"/>
          <w:szCs w:val="24"/>
        </w:rPr>
        <w:t xml:space="preserve"> </w:t>
      </w:r>
    </w:p>
    <w:p w:rsidR="004B0A2E" w:rsidRDefault="00BD1A82" w:rsidP="004B0A2E">
      <w:pPr>
        <w:pBdr>
          <w:bottom w:val="single" w:sz="4" w:space="1" w:color="auto"/>
        </w:pBdr>
        <w:jc w:val="both"/>
        <w:rPr>
          <w:b/>
          <w:sz w:val="24"/>
          <w:szCs w:val="24"/>
        </w:rPr>
      </w:pPr>
      <w:r w:rsidRPr="00A06B12">
        <w:rPr>
          <w:sz w:val="24"/>
          <w:szCs w:val="24"/>
        </w:rPr>
        <w:t xml:space="preserve">La dégradation du contexte sanitaire a conduit le Président de la République à mettre en œuvre un nouveau confinement. Cette décision a été prise pour protéger nos concitoyens les plus fragiles et éviter une saturation des capacités de réanimation. </w:t>
      </w:r>
      <w:r w:rsidR="005B2244" w:rsidRPr="00A06B12">
        <w:rPr>
          <w:sz w:val="24"/>
          <w:szCs w:val="24"/>
        </w:rPr>
        <w:t xml:space="preserve">Dans ce contexte, il est essentiel de nous mobiliser collectivement pour protéger les personnes en situation de handicap, les familles et leurs aidants, mais aussi leur garantir la continuité de l’accueil et des soins qu’elles connaissaient jusqu’à présent. </w:t>
      </w:r>
    </w:p>
    <w:p w:rsidR="004B0A2E" w:rsidRPr="00363ED7" w:rsidRDefault="004B0A2E" w:rsidP="004B0A2E">
      <w:pPr>
        <w:pBdr>
          <w:bottom w:val="single" w:sz="4" w:space="1" w:color="auto"/>
        </w:pBdr>
        <w:jc w:val="both"/>
        <w:rPr>
          <w:b/>
          <w:sz w:val="24"/>
          <w:szCs w:val="24"/>
        </w:rPr>
      </w:pPr>
      <w:r w:rsidRPr="00363ED7">
        <w:rPr>
          <w:b/>
          <w:sz w:val="24"/>
          <w:szCs w:val="24"/>
        </w:rPr>
        <w:t>« </w:t>
      </w:r>
      <w:r w:rsidRPr="00363ED7">
        <w:rPr>
          <w:b/>
          <w:i/>
          <w:sz w:val="24"/>
          <w:szCs w:val="24"/>
        </w:rPr>
        <w:t>Je tiens à redire tout le soutien du Gouvernement aux personnes, à leurs proches aidants, ainsi qu’à tous les soignants et les accompagnants, les</w:t>
      </w:r>
      <w:r w:rsidR="00B5510D">
        <w:rPr>
          <w:b/>
          <w:i/>
          <w:sz w:val="24"/>
          <w:szCs w:val="24"/>
        </w:rPr>
        <w:t xml:space="preserve"> personnels hospitaliers</w:t>
      </w:r>
      <w:r w:rsidR="0075729A">
        <w:rPr>
          <w:b/>
          <w:i/>
          <w:sz w:val="24"/>
          <w:szCs w:val="24"/>
        </w:rPr>
        <w:t>, les</w:t>
      </w:r>
      <w:r w:rsidRPr="00363ED7">
        <w:rPr>
          <w:b/>
          <w:i/>
          <w:sz w:val="24"/>
          <w:szCs w:val="24"/>
        </w:rPr>
        <w:t xml:space="preserve"> professionnels du médico-social et de l’aide à domicile, les associations qui mobilisent leurs forces et leur capacité de résilience, avec le soutien de toutes les administrations de l’Etat comme des collectivités, pour organiser la continuité de l’accompagnement dans cette situation de crise. Tous unis pour réussir à surmonter cette situation inédite ensemble », </w:t>
      </w:r>
      <w:r w:rsidRPr="00363ED7">
        <w:rPr>
          <w:b/>
          <w:sz w:val="24"/>
          <w:szCs w:val="24"/>
        </w:rPr>
        <w:t>précise</w:t>
      </w:r>
      <w:r w:rsidRPr="00363ED7">
        <w:rPr>
          <w:b/>
          <w:i/>
          <w:sz w:val="24"/>
          <w:szCs w:val="24"/>
        </w:rPr>
        <w:t xml:space="preserve"> </w:t>
      </w:r>
      <w:r w:rsidRPr="00363ED7">
        <w:rPr>
          <w:b/>
          <w:sz w:val="24"/>
          <w:szCs w:val="24"/>
        </w:rPr>
        <w:t>Sophie Cluzel, secrétaire d’Et</w:t>
      </w:r>
      <w:bookmarkStart w:id="0" w:name="_GoBack"/>
      <w:bookmarkEnd w:id="0"/>
      <w:r w:rsidRPr="00363ED7">
        <w:rPr>
          <w:b/>
          <w:sz w:val="24"/>
          <w:szCs w:val="24"/>
        </w:rPr>
        <w:t>at auprès du Premier ministre chargée des personnes handicapées</w:t>
      </w:r>
      <w:r w:rsidRPr="00363ED7">
        <w:rPr>
          <w:b/>
          <w:i/>
          <w:sz w:val="24"/>
          <w:szCs w:val="24"/>
        </w:rPr>
        <w:t xml:space="preserve"> </w:t>
      </w:r>
    </w:p>
    <w:p w:rsidR="00363ED7" w:rsidRDefault="00363ED7" w:rsidP="004B0A2E">
      <w:pPr>
        <w:pBdr>
          <w:bottom w:val="single" w:sz="4" w:space="1" w:color="auto"/>
        </w:pBdr>
        <w:jc w:val="both"/>
        <w:rPr>
          <w:b/>
          <w:sz w:val="24"/>
          <w:szCs w:val="24"/>
          <w:u w:val="single"/>
        </w:rPr>
      </w:pPr>
    </w:p>
    <w:p w:rsidR="004B0A2E" w:rsidRPr="004B0A2E" w:rsidRDefault="004B0A2E" w:rsidP="004B0A2E">
      <w:pPr>
        <w:pBdr>
          <w:bottom w:val="single" w:sz="4" w:space="1" w:color="auto"/>
        </w:pBdr>
        <w:jc w:val="both"/>
        <w:rPr>
          <w:b/>
          <w:sz w:val="24"/>
          <w:szCs w:val="24"/>
          <w:u w:val="single"/>
        </w:rPr>
      </w:pPr>
      <w:r w:rsidRPr="004B0A2E">
        <w:rPr>
          <w:b/>
          <w:sz w:val="24"/>
          <w:szCs w:val="24"/>
          <w:u w:val="single"/>
        </w:rPr>
        <w:t xml:space="preserve">Mesures mises en place </w:t>
      </w:r>
    </w:p>
    <w:p w:rsidR="004B0A2E" w:rsidRDefault="004B0A2E" w:rsidP="004B0A2E">
      <w:pPr>
        <w:pBdr>
          <w:bottom w:val="single" w:sz="4" w:space="1" w:color="auto"/>
        </w:pBdr>
        <w:jc w:val="both"/>
        <w:rPr>
          <w:b/>
          <w:sz w:val="24"/>
          <w:szCs w:val="24"/>
        </w:rPr>
      </w:pPr>
      <w:r>
        <w:rPr>
          <w:b/>
          <w:sz w:val="24"/>
          <w:szCs w:val="24"/>
        </w:rPr>
        <w:t>* L</w:t>
      </w:r>
      <w:r w:rsidR="00F47AE3" w:rsidRPr="00A06B12">
        <w:rPr>
          <w:b/>
          <w:sz w:val="24"/>
          <w:szCs w:val="24"/>
        </w:rPr>
        <w:t xml:space="preserve">’ensemble des établissements et services médico-sociaux </w:t>
      </w:r>
      <w:r w:rsidR="003B6838" w:rsidRPr="00A06B12">
        <w:rPr>
          <w:b/>
          <w:sz w:val="24"/>
          <w:szCs w:val="24"/>
        </w:rPr>
        <w:t xml:space="preserve">(ESMS) </w:t>
      </w:r>
      <w:r w:rsidR="00F47AE3" w:rsidRPr="00A06B12">
        <w:rPr>
          <w:b/>
          <w:sz w:val="24"/>
          <w:szCs w:val="24"/>
        </w:rPr>
        <w:t>pour enfants et pour adultes, ainsi que les accueils de jour et les plateformes de répit restero</w:t>
      </w:r>
      <w:r w:rsidR="003B6838" w:rsidRPr="00A06B12">
        <w:rPr>
          <w:b/>
          <w:sz w:val="24"/>
          <w:szCs w:val="24"/>
        </w:rPr>
        <w:t>nt ouverts,</w:t>
      </w:r>
      <w:r w:rsidR="003B6838" w:rsidRPr="00A06B12">
        <w:rPr>
          <w:sz w:val="24"/>
          <w:szCs w:val="24"/>
        </w:rPr>
        <w:t xml:space="preserve"> au même titre que les crèches, écoles, collèges et lycées.</w:t>
      </w:r>
      <w:r w:rsidR="00F47AE3" w:rsidRPr="00A06B12">
        <w:rPr>
          <w:sz w:val="24"/>
          <w:szCs w:val="24"/>
        </w:rPr>
        <w:t xml:space="preserve"> </w:t>
      </w:r>
      <w:r w:rsidR="00A06B12" w:rsidRPr="00A06B12">
        <w:rPr>
          <w:sz w:val="24"/>
          <w:szCs w:val="24"/>
        </w:rPr>
        <w:t xml:space="preserve">Les règles sanitaires seront renforcées avec un protocole qui sera communiqué prochainement. </w:t>
      </w:r>
    </w:p>
    <w:p w:rsidR="004B0A2E" w:rsidRDefault="004B0A2E" w:rsidP="004B0A2E">
      <w:pPr>
        <w:pBdr>
          <w:bottom w:val="single" w:sz="4" w:space="1" w:color="auto"/>
        </w:pBdr>
        <w:jc w:val="both"/>
        <w:rPr>
          <w:b/>
          <w:sz w:val="24"/>
          <w:szCs w:val="24"/>
        </w:rPr>
      </w:pPr>
      <w:r>
        <w:rPr>
          <w:b/>
          <w:sz w:val="24"/>
          <w:szCs w:val="24"/>
        </w:rPr>
        <w:lastRenderedPageBreak/>
        <w:t xml:space="preserve">* </w:t>
      </w:r>
      <w:r w:rsidR="003B6838" w:rsidRPr="00A06B12">
        <w:rPr>
          <w:sz w:val="24"/>
          <w:szCs w:val="24"/>
        </w:rPr>
        <w:t xml:space="preserve">Le </w:t>
      </w:r>
      <w:r w:rsidR="003B6838" w:rsidRPr="00A06B12">
        <w:rPr>
          <w:b/>
          <w:sz w:val="24"/>
          <w:szCs w:val="24"/>
        </w:rPr>
        <w:t>droit des visites dans les ESMS</w:t>
      </w:r>
      <w:r w:rsidR="003B6838" w:rsidRPr="00A06B12">
        <w:rPr>
          <w:sz w:val="24"/>
          <w:szCs w:val="24"/>
        </w:rPr>
        <w:t xml:space="preserve"> est maintenu mais doit être encadré et sur rendez-vous. De même, les personnes hébergées en structures auront la possibilité de rentrer chez elle</w:t>
      </w:r>
      <w:r w:rsidR="000E5952">
        <w:rPr>
          <w:sz w:val="24"/>
          <w:szCs w:val="24"/>
        </w:rPr>
        <w:t>s</w:t>
      </w:r>
      <w:r w:rsidR="003B6838" w:rsidRPr="00A06B12">
        <w:rPr>
          <w:sz w:val="24"/>
          <w:szCs w:val="24"/>
        </w:rPr>
        <w:t xml:space="preserve"> le week-end, si aucun cas de Covid-19 avéré n’e</w:t>
      </w:r>
      <w:r w:rsidR="005705B7">
        <w:rPr>
          <w:sz w:val="24"/>
          <w:szCs w:val="24"/>
        </w:rPr>
        <w:t>st présent dans l’établissement ou la famille.</w:t>
      </w:r>
      <w:r w:rsidR="003B6838" w:rsidRPr="00A06B12">
        <w:rPr>
          <w:sz w:val="24"/>
          <w:szCs w:val="24"/>
        </w:rPr>
        <w:t xml:space="preserve"> </w:t>
      </w:r>
    </w:p>
    <w:p w:rsidR="004B0A2E" w:rsidRDefault="004B0A2E" w:rsidP="004B0A2E">
      <w:pPr>
        <w:pBdr>
          <w:bottom w:val="single" w:sz="4" w:space="1" w:color="auto"/>
        </w:pBdr>
        <w:jc w:val="both"/>
        <w:rPr>
          <w:b/>
          <w:sz w:val="24"/>
          <w:szCs w:val="24"/>
        </w:rPr>
      </w:pPr>
      <w:r>
        <w:rPr>
          <w:b/>
          <w:sz w:val="24"/>
          <w:szCs w:val="24"/>
        </w:rPr>
        <w:t xml:space="preserve">* </w:t>
      </w:r>
      <w:r w:rsidR="00057857">
        <w:rPr>
          <w:sz w:val="24"/>
          <w:szCs w:val="24"/>
        </w:rPr>
        <w:t xml:space="preserve">Les facultés et établissements </w:t>
      </w:r>
      <w:r w:rsidR="00463D4D">
        <w:rPr>
          <w:sz w:val="24"/>
          <w:szCs w:val="24"/>
        </w:rPr>
        <w:t xml:space="preserve">d’enseignement supérieur </w:t>
      </w:r>
      <w:r w:rsidR="00057857">
        <w:rPr>
          <w:sz w:val="24"/>
          <w:szCs w:val="24"/>
        </w:rPr>
        <w:t>assureront</w:t>
      </w:r>
      <w:r w:rsidR="000E5952">
        <w:rPr>
          <w:sz w:val="24"/>
          <w:szCs w:val="24"/>
        </w:rPr>
        <w:t>,</w:t>
      </w:r>
      <w:r w:rsidR="00463D4D">
        <w:rPr>
          <w:sz w:val="24"/>
          <w:szCs w:val="24"/>
        </w:rPr>
        <w:t xml:space="preserve"> quant à eux</w:t>
      </w:r>
      <w:r w:rsidR="000E5952">
        <w:rPr>
          <w:sz w:val="24"/>
          <w:szCs w:val="24"/>
        </w:rPr>
        <w:t>,</w:t>
      </w:r>
      <w:r w:rsidR="00057857">
        <w:rPr>
          <w:sz w:val="24"/>
          <w:szCs w:val="24"/>
        </w:rPr>
        <w:t xml:space="preserve"> </w:t>
      </w:r>
      <w:r w:rsidR="00463D4D">
        <w:rPr>
          <w:sz w:val="24"/>
          <w:szCs w:val="24"/>
        </w:rPr>
        <w:t>des</w:t>
      </w:r>
      <w:r w:rsidR="00057857">
        <w:rPr>
          <w:sz w:val="24"/>
          <w:szCs w:val="24"/>
        </w:rPr>
        <w:t xml:space="preserve"> cours en ligne, ainsi que tous les organismes de formation professionnelle, y compris les </w:t>
      </w:r>
      <w:r w:rsidR="00463D4D" w:rsidRPr="00463D4D">
        <w:rPr>
          <w:b/>
          <w:sz w:val="24"/>
          <w:szCs w:val="24"/>
        </w:rPr>
        <w:t>centres de réadaptation professionnelle (CRP)</w:t>
      </w:r>
      <w:r w:rsidR="00057857" w:rsidRPr="00463D4D">
        <w:rPr>
          <w:b/>
          <w:sz w:val="24"/>
          <w:szCs w:val="24"/>
        </w:rPr>
        <w:t xml:space="preserve">. </w:t>
      </w:r>
    </w:p>
    <w:p w:rsidR="00363ED7" w:rsidRPr="00B07210" w:rsidRDefault="004B0A2E" w:rsidP="001D06F5">
      <w:pPr>
        <w:pBdr>
          <w:bottom w:val="single" w:sz="4" w:space="1" w:color="auto"/>
        </w:pBdr>
        <w:jc w:val="both"/>
        <w:rPr>
          <w:sz w:val="24"/>
          <w:szCs w:val="24"/>
        </w:rPr>
      </w:pPr>
      <w:r>
        <w:rPr>
          <w:b/>
          <w:sz w:val="24"/>
          <w:szCs w:val="24"/>
        </w:rPr>
        <w:t xml:space="preserve">* </w:t>
      </w:r>
      <w:r w:rsidR="001D06F5" w:rsidRPr="001D06F5">
        <w:rPr>
          <w:sz w:val="24"/>
          <w:szCs w:val="24"/>
        </w:rPr>
        <w:t>Pour éviter toute situation de rupture de droits,</w:t>
      </w:r>
      <w:r w:rsidR="001D06F5" w:rsidRPr="001D06F5">
        <w:rPr>
          <w:b/>
          <w:sz w:val="24"/>
          <w:szCs w:val="24"/>
        </w:rPr>
        <w:t xml:space="preserve"> les Maison</w:t>
      </w:r>
      <w:r w:rsidR="00534C52">
        <w:rPr>
          <w:b/>
          <w:sz w:val="24"/>
          <w:szCs w:val="24"/>
        </w:rPr>
        <w:t>s</w:t>
      </w:r>
      <w:r w:rsidR="001D06F5" w:rsidRPr="001D06F5">
        <w:rPr>
          <w:b/>
          <w:sz w:val="24"/>
          <w:szCs w:val="24"/>
        </w:rPr>
        <w:t xml:space="preserve"> départementale</w:t>
      </w:r>
      <w:r w:rsidR="00534C52">
        <w:rPr>
          <w:b/>
          <w:sz w:val="24"/>
          <w:szCs w:val="24"/>
        </w:rPr>
        <w:t>s</w:t>
      </w:r>
      <w:r w:rsidR="001D06F5" w:rsidRPr="001D06F5">
        <w:rPr>
          <w:b/>
          <w:sz w:val="24"/>
          <w:szCs w:val="24"/>
        </w:rPr>
        <w:t xml:space="preserve"> des personnes handicapées (MDPH) </w:t>
      </w:r>
      <w:r w:rsidR="001D06F5" w:rsidRPr="001D06F5">
        <w:rPr>
          <w:sz w:val="24"/>
          <w:szCs w:val="24"/>
        </w:rPr>
        <w:t>restent ouvertes avec un accueil physique qui sera adapté à la situation sanitaire de chaque territoire.</w:t>
      </w:r>
      <w:r w:rsidR="00B07210">
        <w:rPr>
          <w:sz w:val="24"/>
          <w:szCs w:val="24"/>
        </w:rPr>
        <w:t xml:space="preserve"> </w:t>
      </w:r>
      <w:r w:rsidR="001D06F5" w:rsidRPr="001D06F5">
        <w:rPr>
          <w:sz w:val="24"/>
          <w:szCs w:val="24"/>
        </w:rPr>
        <w:t xml:space="preserve">Les règles de fonctionnement des commissions des droits et de l'autonomie des personnes handicapées </w:t>
      </w:r>
      <w:r w:rsidR="00B07210">
        <w:rPr>
          <w:sz w:val="24"/>
          <w:szCs w:val="24"/>
        </w:rPr>
        <w:t xml:space="preserve">(CDAPH) </w:t>
      </w:r>
      <w:r w:rsidR="001D06F5" w:rsidRPr="001D06F5">
        <w:rPr>
          <w:sz w:val="24"/>
          <w:szCs w:val="24"/>
        </w:rPr>
        <w:t xml:space="preserve">seront par ailleurs simplifiées afin d’assurer une continuité de service auprès </w:t>
      </w:r>
      <w:r w:rsidR="00B07210">
        <w:rPr>
          <w:sz w:val="24"/>
          <w:szCs w:val="24"/>
        </w:rPr>
        <w:t xml:space="preserve">des personnes et des familles. </w:t>
      </w:r>
    </w:p>
    <w:p w:rsidR="00363ED7" w:rsidRDefault="00363ED7" w:rsidP="00363ED7">
      <w:pPr>
        <w:pBdr>
          <w:bottom w:val="single" w:sz="4" w:space="1" w:color="auto"/>
        </w:pBdr>
        <w:jc w:val="both"/>
        <w:rPr>
          <w:b/>
          <w:sz w:val="24"/>
          <w:szCs w:val="24"/>
        </w:rPr>
      </w:pPr>
      <w:r>
        <w:rPr>
          <w:b/>
          <w:sz w:val="24"/>
          <w:szCs w:val="24"/>
        </w:rPr>
        <w:t xml:space="preserve">* </w:t>
      </w:r>
      <w:r w:rsidR="005705B7">
        <w:rPr>
          <w:b/>
          <w:sz w:val="24"/>
          <w:szCs w:val="24"/>
        </w:rPr>
        <w:t>L’activité</w:t>
      </w:r>
      <w:r w:rsidR="00A06B12" w:rsidRPr="00A06B12">
        <w:rPr>
          <w:b/>
          <w:sz w:val="24"/>
          <w:szCs w:val="24"/>
        </w:rPr>
        <w:t xml:space="preserve"> des </w:t>
      </w:r>
      <w:r w:rsidR="00F47AE3" w:rsidRPr="00A06B12">
        <w:rPr>
          <w:b/>
          <w:sz w:val="24"/>
          <w:szCs w:val="24"/>
        </w:rPr>
        <w:t>professionnels du secteur médico-social</w:t>
      </w:r>
      <w:r w:rsidR="00F47AE3" w:rsidRPr="00A06B12">
        <w:rPr>
          <w:sz w:val="24"/>
          <w:szCs w:val="24"/>
        </w:rPr>
        <w:t xml:space="preserve">, qu’elle s’exerce en libéral ou dans les structures, </w:t>
      </w:r>
      <w:r w:rsidR="003B6838" w:rsidRPr="00A06B12">
        <w:rPr>
          <w:sz w:val="24"/>
          <w:szCs w:val="24"/>
        </w:rPr>
        <w:t>est maintenue</w:t>
      </w:r>
      <w:r w:rsidR="00F47AE3" w:rsidRPr="00A06B12">
        <w:rPr>
          <w:sz w:val="24"/>
          <w:szCs w:val="24"/>
        </w:rPr>
        <w:t xml:space="preserve">. La continuité s’impose également en termes d’accompagnement éducatif et rééducatif. </w:t>
      </w:r>
    </w:p>
    <w:p w:rsidR="00363ED7" w:rsidRDefault="00363ED7" w:rsidP="00363ED7">
      <w:pPr>
        <w:pBdr>
          <w:bottom w:val="single" w:sz="4" w:space="1" w:color="auto"/>
        </w:pBdr>
        <w:jc w:val="both"/>
        <w:rPr>
          <w:b/>
          <w:sz w:val="24"/>
          <w:szCs w:val="24"/>
        </w:rPr>
      </w:pPr>
      <w:r>
        <w:rPr>
          <w:b/>
          <w:sz w:val="24"/>
          <w:szCs w:val="24"/>
        </w:rPr>
        <w:t xml:space="preserve">* </w:t>
      </w:r>
      <w:r w:rsidR="00594598" w:rsidRPr="00E85A56">
        <w:rPr>
          <w:b/>
          <w:sz w:val="24"/>
          <w:szCs w:val="24"/>
        </w:rPr>
        <w:t>Les personnes handicapées doivent bénéfic</w:t>
      </w:r>
      <w:r>
        <w:rPr>
          <w:b/>
          <w:sz w:val="24"/>
          <w:szCs w:val="24"/>
        </w:rPr>
        <w:t>ier des mêmes soins que l’ensemble</w:t>
      </w:r>
      <w:r w:rsidR="00594598" w:rsidRPr="00E85A56">
        <w:rPr>
          <w:b/>
          <w:sz w:val="24"/>
          <w:szCs w:val="24"/>
        </w:rPr>
        <w:t xml:space="preserve"> de la population</w:t>
      </w:r>
      <w:r w:rsidR="00594598">
        <w:rPr>
          <w:sz w:val="24"/>
          <w:szCs w:val="24"/>
        </w:rPr>
        <w:t xml:space="preserve">. Le handicap ne peut être un critère de refus de soin, </w:t>
      </w:r>
      <w:r w:rsidR="00E85A56">
        <w:rPr>
          <w:sz w:val="24"/>
          <w:szCs w:val="24"/>
        </w:rPr>
        <w:t>qu’il s’agisse</w:t>
      </w:r>
      <w:r w:rsidR="00594598">
        <w:rPr>
          <w:sz w:val="24"/>
          <w:szCs w:val="24"/>
        </w:rPr>
        <w:t xml:space="preserve"> d’hospitalisation ou d</w:t>
      </w:r>
      <w:r w:rsidR="00E85A56">
        <w:rPr>
          <w:sz w:val="24"/>
          <w:szCs w:val="24"/>
        </w:rPr>
        <w:t>e</w:t>
      </w:r>
      <w:r w:rsidR="00594598">
        <w:rPr>
          <w:sz w:val="24"/>
          <w:szCs w:val="24"/>
        </w:rPr>
        <w:t xml:space="preserve"> réanimation. </w:t>
      </w:r>
      <w:r w:rsidR="00594598" w:rsidRPr="0040598F">
        <w:rPr>
          <w:sz w:val="24"/>
          <w:szCs w:val="24"/>
        </w:rPr>
        <w:t>Afin de faciliter l’accès aux soins,</w:t>
      </w:r>
      <w:r w:rsidR="000E5952">
        <w:rPr>
          <w:sz w:val="24"/>
          <w:szCs w:val="24"/>
        </w:rPr>
        <w:t xml:space="preserve"> </w:t>
      </w:r>
      <w:r w:rsidR="000E5952" w:rsidRPr="00363ED7">
        <w:rPr>
          <w:b/>
          <w:sz w:val="24"/>
          <w:szCs w:val="24"/>
        </w:rPr>
        <w:t>les C</w:t>
      </w:r>
      <w:r w:rsidR="00594598" w:rsidRPr="00363ED7">
        <w:rPr>
          <w:b/>
          <w:sz w:val="24"/>
          <w:szCs w:val="24"/>
        </w:rPr>
        <w:t>entres 15</w:t>
      </w:r>
      <w:r w:rsidR="00594598" w:rsidRPr="0040598F">
        <w:rPr>
          <w:sz w:val="24"/>
          <w:szCs w:val="24"/>
        </w:rPr>
        <w:t xml:space="preserve"> seront sensibilisés </w:t>
      </w:r>
      <w:r w:rsidR="00E85A56" w:rsidRPr="0040598F">
        <w:rPr>
          <w:sz w:val="24"/>
          <w:szCs w:val="24"/>
        </w:rPr>
        <w:t xml:space="preserve">pour la prise en charge particulière de certains types de handicap </w:t>
      </w:r>
      <w:r w:rsidR="00594598" w:rsidRPr="0040598F">
        <w:rPr>
          <w:sz w:val="24"/>
          <w:szCs w:val="24"/>
        </w:rPr>
        <w:t xml:space="preserve">et </w:t>
      </w:r>
      <w:r w:rsidR="00E85A56" w:rsidRPr="0040598F">
        <w:rPr>
          <w:sz w:val="24"/>
          <w:szCs w:val="24"/>
        </w:rPr>
        <w:t>l</w:t>
      </w:r>
      <w:r w:rsidR="00594598" w:rsidRPr="0040598F">
        <w:rPr>
          <w:sz w:val="24"/>
          <w:szCs w:val="24"/>
        </w:rPr>
        <w:t>es médecins régulateurs spécialistes du handicap</w:t>
      </w:r>
      <w:r w:rsidR="000E5952">
        <w:rPr>
          <w:sz w:val="24"/>
          <w:szCs w:val="24"/>
        </w:rPr>
        <w:t>,</w:t>
      </w:r>
      <w:r w:rsidR="00594598" w:rsidRPr="0040598F">
        <w:rPr>
          <w:sz w:val="24"/>
          <w:szCs w:val="24"/>
        </w:rPr>
        <w:t xml:space="preserve"> </w:t>
      </w:r>
      <w:r w:rsidR="00E85A56" w:rsidRPr="0040598F">
        <w:rPr>
          <w:sz w:val="24"/>
          <w:szCs w:val="24"/>
        </w:rPr>
        <w:t>activés. Les</w:t>
      </w:r>
      <w:r w:rsidR="00594598" w:rsidRPr="0040598F">
        <w:rPr>
          <w:sz w:val="24"/>
          <w:szCs w:val="24"/>
        </w:rPr>
        <w:t xml:space="preserve"> </w:t>
      </w:r>
      <w:r w:rsidR="000E5952">
        <w:rPr>
          <w:sz w:val="24"/>
          <w:szCs w:val="24"/>
        </w:rPr>
        <w:t>fiches-</w:t>
      </w:r>
      <w:r w:rsidR="00594598" w:rsidRPr="0040598F">
        <w:rPr>
          <w:sz w:val="24"/>
          <w:szCs w:val="24"/>
        </w:rPr>
        <w:t>réflex</w:t>
      </w:r>
      <w:r w:rsidR="000E5952">
        <w:rPr>
          <w:sz w:val="24"/>
          <w:szCs w:val="24"/>
        </w:rPr>
        <w:t>e</w:t>
      </w:r>
      <w:r w:rsidR="00594598" w:rsidRPr="0040598F">
        <w:rPr>
          <w:sz w:val="24"/>
          <w:szCs w:val="24"/>
        </w:rPr>
        <w:t xml:space="preserve"> élaborées avec les associations </w:t>
      </w:r>
      <w:r w:rsidR="00E85A56" w:rsidRPr="0040598F">
        <w:rPr>
          <w:sz w:val="24"/>
          <w:szCs w:val="24"/>
        </w:rPr>
        <w:t>de personnes seront transmises. L</w:t>
      </w:r>
      <w:r w:rsidR="00E85A56" w:rsidRPr="0040598F">
        <w:rPr>
          <w:b/>
          <w:sz w:val="24"/>
          <w:szCs w:val="24"/>
        </w:rPr>
        <w:t>a</w:t>
      </w:r>
      <w:r w:rsidR="00594598" w:rsidRPr="0040598F">
        <w:rPr>
          <w:b/>
          <w:sz w:val="24"/>
          <w:szCs w:val="24"/>
        </w:rPr>
        <w:t xml:space="preserve"> présence d’un aidant aux côté</w:t>
      </w:r>
      <w:r w:rsidR="0040598F" w:rsidRPr="0040598F">
        <w:rPr>
          <w:b/>
          <w:sz w:val="24"/>
          <w:szCs w:val="24"/>
        </w:rPr>
        <w:t>s</w:t>
      </w:r>
      <w:r w:rsidR="00594598" w:rsidRPr="0040598F">
        <w:rPr>
          <w:b/>
          <w:sz w:val="24"/>
          <w:szCs w:val="24"/>
        </w:rPr>
        <w:t xml:space="preserve"> des personnes</w:t>
      </w:r>
      <w:r w:rsidR="0040598F">
        <w:rPr>
          <w:b/>
          <w:sz w:val="24"/>
          <w:szCs w:val="24"/>
        </w:rPr>
        <w:t xml:space="preserve"> pour les accompagner dans leurs soins</w:t>
      </w:r>
      <w:r w:rsidR="0040598F" w:rsidRPr="0040598F">
        <w:rPr>
          <w:b/>
          <w:sz w:val="24"/>
          <w:szCs w:val="24"/>
        </w:rPr>
        <w:t xml:space="preserve"> sera possible,</w:t>
      </w:r>
      <w:r w:rsidR="0040598F" w:rsidRPr="0040598F">
        <w:rPr>
          <w:sz w:val="24"/>
          <w:szCs w:val="24"/>
        </w:rPr>
        <w:t xml:space="preserve"> à titre exceptionnel</w:t>
      </w:r>
      <w:r w:rsidR="000E5952">
        <w:rPr>
          <w:sz w:val="24"/>
          <w:szCs w:val="24"/>
        </w:rPr>
        <w:t>,</w:t>
      </w:r>
      <w:r w:rsidR="0040598F" w:rsidRPr="0040598F">
        <w:rPr>
          <w:sz w:val="24"/>
          <w:szCs w:val="24"/>
        </w:rPr>
        <w:t xml:space="preserve"> et</w:t>
      </w:r>
      <w:r w:rsidR="00594598" w:rsidRPr="0040598F">
        <w:rPr>
          <w:sz w:val="24"/>
          <w:szCs w:val="24"/>
        </w:rPr>
        <w:t xml:space="preserve"> dans les </w:t>
      </w:r>
      <w:r w:rsidR="0040598F" w:rsidRPr="0040598F">
        <w:rPr>
          <w:sz w:val="24"/>
          <w:szCs w:val="24"/>
        </w:rPr>
        <w:t xml:space="preserve">strictes </w:t>
      </w:r>
      <w:r w:rsidR="00594598" w:rsidRPr="0040598F">
        <w:rPr>
          <w:sz w:val="24"/>
          <w:szCs w:val="24"/>
        </w:rPr>
        <w:t>conditions de sécurité fixées par l’établissement de santé.</w:t>
      </w:r>
      <w:r w:rsidR="00594598">
        <w:rPr>
          <w:sz w:val="24"/>
          <w:szCs w:val="24"/>
        </w:rPr>
        <w:t xml:space="preserve"> </w:t>
      </w:r>
    </w:p>
    <w:p w:rsidR="0093578A" w:rsidRDefault="0093578A" w:rsidP="0093578A">
      <w:pPr>
        <w:pBdr>
          <w:bottom w:val="single" w:sz="4" w:space="1" w:color="auto"/>
        </w:pBdr>
        <w:jc w:val="both"/>
        <w:rPr>
          <w:b/>
          <w:sz w:val="24"/>
          <w:szCs w:val="24"/>
        </w:rPr>
      </w:pPr>
      <w:r>
        <w:rPr>
          <w:b/>
          <w:sz w:val="24"/>
          <w:szCs w:val="24"/>
        </w:rPr>
        <w:t xml:space="preserve">* </w:t>
      </w:r>
      <w:r w:rsidR="00057857" w:rsidRPr="00E85A56">
        <w:rPr>
          <w:b/>
          <w:sz w:val="24"/>
          <w:szCs w:val="24"/>
        </w:rPr>
        <w:t>Pour les travailleurs en situation de handicap,</w:t>
      </w:r>
      <w:r w:rsidR="00057857">
        <w:rPr>
          <w:sz w:val="24"/>
          <w:szCs w:val="24"/>
        </w:rPr>
        <w:t xml:space="preserve"> </w:t>
      </w:r>
      <w:r w:rsidR="00057857" w:rsidRPr="00E85A56">
        <w:rPr>
          <w:b/>
          <w:sz w:val="24"/>
          <w:szCs w:val="24"/>
        </w:rPr>
        <w:t>le télétravail est à privilégier</w:t>
      </w:r>
      <w:r w:rsidR="00E06887">
        <w:rPr>
          <w:b/>
          <w:sz w:val="24"/>
          <w:szCs w:val="24"/>
        </w:rPr>
        <w:t>, lorsque c’est possible</w:t>
      </w:r>
      <w:r w:rsidR="00057857" w:rsidRPr="00E85A56">
        <w:rPr>
          <w:b/>
          <w:sz w:val="24"/>
          <w:szCs w:val="24"/>
        </w:rPr>
        <w:t>.</w:t>
      </w:r>
      <w:r w:rsidR="00057857">
        <w:rPr>
          <w:sz w:val="24"/>
          <w:szCs w:val="24"/>
        </w:rPr>
        <w:t xml:space="preserve"> </w:t>
      </w:r>
      <w:r w:rsidR="00F73488">
        <w:rPr>
          <w:sz w:val="24"/>
          <w:szCs w:val="24"/>
        </w:rPr>
        <w:t>Les</w:t>
      </w:r>
      <w:r w:rsidR="00F82CBD">
        <w:rPr>
          <w:sz w:val="24"/>
          <w:szCs w:val="24"/>
        </w:rPr>
        <w:t xml:space="preserve"> mesures exceptionnelles</w:t>
      </w:r>
      <w:r w:rsidR="00F73488">
        <w:rPr>
          <w:sz w:val="24"/>
          <w:szCs w:val="24"/>
        </w:rPr>
        <w:t xml:space="preserve"> prises par l’AGEFIPH</w:t>
      </w:r>
      <w:r w:rsidR="00F82CBD">
        <w:rPr>
          <w:sz w:val="24"/>
          <w:szCs w:val="24"/>
        </w:rPr>
        <w:t xml:space="preserve"> pour protéger l’emploi des personnes pendant la crise </w:t>
      </w:r>
      <w:r w:rsidR="00F73488">
        <w:rPr>
          <w:sz w:val="24"/>
          <w:szCs w:val="24"/>
        </w:rPr>
        <w:t>sont prolongées jusqu’en février 2021.</w:t>
      </w:r>
      <w:r w:rsidR="000C412C">
        <w:rPr>
          <w:sz w:val="24"/>
          <w:szCs w:val="24"/>
        </w:rPr>
        <w:t xml:space="preserve"> Outre l’octroi de financement pour la fourniture de masques inclusifs pour les salariés handicapés et leurs collègues, des aides sont disponibles </w:t>
      </w:r>
      <w:r w:rsidR="00F11D7B">
        <w:rPr>
          <w:sz w:val="24"/>
          <w:szCs w:val="24"/>
        </w:rPr>
        <w:t xml:space="preserve">pour </w:t>
      </w:r>
      <w:r w:rsidR="000C412C">
        <w:rPr>
          <w:sz w:val="24"/>
          <w:szCs w:val="24"/>
        </w:rPr>
        <w:t>l’adaptation des équipements nécessaires au travail à domicile</w:t>
      </w:r>
      <w:r w:rsidR="00E85A56">
        <w:rPr>
          <w:sz w:val="24"/>
          <w:szCs w:val="24"/>
        </w:rPr>
        <w:t>.</w:t>
      </w:r>
      <w:r w:rsidR="00F73488">
        <w:rPr>
          <w:sz w:val="24"/>
          <w:szCs w:val="24"/>
        </w:rPr>
        <w:t xml:space="preserve"> Le dét</w:t>
      </w:r>
      <w:r w:rsidR="00E70DA0">
        <w:rPr>
          <w:sz w:val="24"/>
          <w:szCs w:val="24"/>
        </w:rPr>
        <w:t xml:space="preserve">ail de ces aides est disponible </w:t>
      </w:r>
      <w:r w:rsidR="00F73488">
        <w:rPr>
          <w:sz w:val="24"/>
          <w:szCs w:val="24"/>
        </w:rPr>
        <w:t>ic</w:t>
      </w:r>
      <w:r w:rsidR="00F73488" w:rsidRPr="00F73488">
        <w:rPr>
          <w:rFonts w:cstheme="minorHAnsi"/>
          <w:sz w:val="24"/>
        </w:rPr>
        <w:t xml:space="preserve">i : </w:t>
      </w:r>
      <w:hyperlink r:id="rId9" w:history="1">
        <w:r w:rsidR="00F73488" w:rsidRPr="00F73488">
          <w:rPr>
            <w:rStyle w:val="Lienhypertexte"/>
            <w:rFonts w:cstheme="minorHAnsi"/>
            <w:sz w:val="24"/>
          </w:rPr>
          <w:t>https://www.agefiph.fr/actualites-handicap/covid-19-lagefiph-prolonge-ses-mesures-exceptionnelles-jusquau-28-fevrier-2021</w:t>
        </w:r>
      </w:hyperlink>
      <w:r w:rsidR="00F73488">
        <w:rPr>
          <w:sz w:val="24"/>
          <w:szCs w:val="24"/>
        </w:rPr>
        <w:t>.</w:t>
      </w:r>
      <w:r w:rsidR="00E85A56">
        <w:rPr>
          <w:sz w:val="24"/>
          <w:szCs w:val="24"/>
        </w:rPr>
        <w:t xml:space="preserve"> </w:t>
      </w:r>
    </w:p>
    <w:p w:rsidR="00E70DA0" w:rsidRDefault="0093578A" w:rsidP="00E70DA0">
      <w:pPr>
        <w:pBdr>
          <w:bottom w:val="single" w:sz="4" w:space="1" w:color="auto"/>
        </w:pBdr>
        <w:jc w:val="both"/>
        <w:rPr>
          <w:b/>
          <w:sz w:val="24"/>
          <w:szCs w:val="24"/>
        </w:rPr>
      </w:pPr>
      <w:r>
        <w:rPr>
          <w:b/>
          <w:sz w:val="24"/>
          <w:szCs w:val="24"/>
        </w:rPr>
        <w:lastRenderedPageBreak/>
        <w:t xml:space="preserve">* </w:t>
      </w:r>
      <w:r w:rsidR="00057857" w:rsidRPr="00E85A56">
        <w:rPr>
          <w:b/>
          <w:sz w:val="24"/>
          <w:szCs w:val="24"/>
        </w:rPr>
        <w:t>Les établissements et services d’aide par le travail (ESAT) ainsi que les entreprises adaptées (EA) restent ouverts</w:t>
      </w:r>
      <w:r w:rsidR="00057857">
        <w:rPr>
          <w:sz w:val="24"/>
          <w:szCs w:val="24"/>
        </w:rPr>
        <w:t xml:space="preserve">, sauf </w:t>
      </w:r>
      <w:r w:rsidR="00E85A56">
        <w:rPr>
          <w:sz w:val="24"/>
          <w:szCs w:val="24"/>
        </w:rPr>
        <w:t>s’ils sont</w:t>
      </w:r>
      <w:r w:rsidR="00810556">
        <w:rPr>
          <w:sz w:val="24"/>
          <w:szCs w:val="24"/>
        </w:rPr>
        <w:t xml:space="preserve"> concerné</w:t>
      </w:r>
      <w:r w:rsidR="00E85A56">
        <w:rPr>
          <w:sz w:val="24"/>
          <w:szCs w:val="24"/>
        </w:rPr>
        <w:t>s</w:t>
      </w:r>
      <w:r w:rsidR="00810556">
        <w:rPr>
          <w:sz w:val="24"/>
          <w:szCs w:val="24"/>
        </w:rPr>
        <w:t xml:space="preserve"> par </w:t>
      </w:r>
      <w:r w:rsidR="00057857">
        <w:rPr>
          <w:sz w:val="24"/>
          <w:szCs w:val="24"/>
        </w:rPr>
        <w:t>les règles de fermeture</w:t>
      </w:r>
      <w:r w:rsidR="00810556">
        <w:rPr>
          <w:sz w:val="24"/>
          <w:szCs w:val="24"/>
        </w:rPr>
        <w:t xml:space="preserve"> administrative, notamment </w:t>
      </w:r>
      <w:r w:rsidR="00E85A56">
        <w:rPr>
          <w:sz w:val="24"/>
          <w:szCs w:val="24"/>
        </w:rPr>
        <w:t>pour le secteur de la</w:t>
      </w:r>
      <w:r w:rsidR="00810556">
        <w:rPr>
          <w:sz w:val="24"/>
          <w:szCs w:val="24"/>
        </w:rPr>
        <w:t xml:space="preserve"> restauration.</w:t>
      </w:r>
      <w:r w:rsidR="00E06887">
        <w:rPr>
          <w:sz w:val="24"/>
          <w:szCs w:val="24"/>
        </w:rPr>
        <w:t xml:space="preserve"> </w:t>
      </w:r>
      <w:r w:rsidR="00057857">
        <w:rPr>
          <w:sz w:val="24"/>
          <w:szCs w:val="24"/>
        </w:rPr>
        <w:t xml:space="preserve"> </w:t>
      </w:r>
      <w:r w:rsidR="00057857" w:rsidRPr="00A06B12">
        <w:rPr>
          <w:b/>
          <w:sz w:val="24"/>
          <w:szCs w:val="24"/>
        </w:rPr>
        <w:t>L’activité professionnelle des personnes</w:t>
      </w:r>
      <w:r w:rsidR="00057857" w:rsidRPr="00A06B12">
        <w:rPr>
          <w:sz w:val="24"/>
          <w:szCs w:val="24"/>
        </w:rPr>
        <w:t xml:space="preserve"> ne présentant pas de facteurs de risque est donc maintenue</w:t>
      </w:r>
      <w:r w:rsidR="00057857">
        <w:rPr>
          <w:sz w:val="24"/>
          <w:szCs w:val="24"/>
        </w:rPr>
        <w:t xml:space="preserve">. </w:t>
      </w:r>
      <w:r w:rsidR="005705B7">
        <w:rPr>
          <w:sz w:val="24"/>
          <w:szCs w:val="24"/>
        </w:rPr>
        <w:t xml:space="preserve"> </w:t>
      </w:r>
      <w:r w:rsidR="00E70DA0">
        <w:rPr>
          <w:sz w:val="24"/>
          <w:szCs w:val="24"/>
        </w:rPr>
        <w:t>Les personnes</w:t>
      </w:r>
      <w:r w:rsidR="00934760" w:rsidRPr="00A04BD8">
        <w:rPr>
          <w:sz w:val="24"/>
          <w:szCs w:val="24"/>
        </w:rPr>
        <w:t xml:space="preserve"> qui ne peuvent pas travailler continueront à bénéficier du ch</w:t>
      </w:r>
      <w:r w:rsidR="00A04BD8">
        <w:rPr>
          <w:sz w:val="24"/>
          <w:szCs w:val="24"/>
        </w:rPr>
        <w:t>ômage partiel</w:t>
      </w:r>
      <w:r w:rsidR="00E06887">
        <w:rPr>
          <w:sz w:val="24"/>
          <w:szCs w:val="24"/>
        </w:rPr>
        <w:t xml:space="preserve">. Les travailleurs handicapés </w:t>
      </w:r>
      <w:r w:rsidR="00FA31BD">
        <w:rPr>
          <w:sz w:val="24"/>
          <w:szCs w:val="24"/>
        </w:rPr>
        <w:t xml:space="preserve">« vulnérables » </w:t>
      </w:r>
      <w:r w:rsidR="00E06887">
        <w:rPr>
          <w:sz w:val="24"/>
          <w:szCs w:val="24"/>
        </w:rPr>
        <w:t>en ESAT pourront obtenir des</w:t>
      </w:r>
      <w:r w:rsidR="00A04BD8">
        <w:rPr>
          <w:sz w:val="24"/>
          <w:szCs w:val="24"/>
        </w:rPr>
        <w:t xml:space="preserve"> indemnité</w:t>
      </w:r>
      <w:r w:rsidR="00E06887">
        <w:rPr>
          <w:sz w:val="24"/>
          <w:szCs w:val="24"/>
        </w:rPr>
        <w:t>s</w:t>
      </w:r>
      <w:r w:rsidR="00A04BD8">
        <w:rPr>
          <w:sz w:val="24"/>
          <w:szCs w:val="24"/>
        </w:rPr>
        <w:t xml:space="preserve"> journalière</w:t>
      </w:r>
      <w:r w:rsidR="00E06887">
        <w:rPr>
          <w:sz w:val="24"/>
          <w:szCs w:val="24"/>
        </w:rPr>
        <w:t>s</w:t>
      </w:r>
      <w:r w:rsidR="00A04BD8">
        <w:rPr>
          <w:sz w:val="24"/>
          <w:szCs w:val="24"/>
        </w:rPr>
        <w:t xml:space="preserve"> </w:t>
      </w:r>
      <w:r w:rsidR="00E06887">
        <w:rPr>
          <w:sz w:val="24"/>
          <w:szCs w:val="24"/>
        </w:rPr>
        <w:t>dérogatoires avec garantie de rémunération</w:t>
      </w:r>
      <w:r w:rsidR="00A04BD8">
        <w:rPr>
          <w:sz w:val="24"/>
          <w:szCs w:val="24"/>
        </w:rPr>
        <w:t xml:space="preserve">. </w:t>
      </w:r>
    </w:p>
    <w:p w:rsidR="00E70DA0" w:rsidRDefault="00E70DA0" w:rsidP="00E70DA0">
      <w:pPr>
        <w:pBdr>
          <w:bottom w:val="single" w:sz="4" w:space="1" w:color="auto"/>
        </w:pBdr>
        <w:jc w:val="both"/>
        <w:rPr>
          <w:b/>
          <w:sz w:val="24"/>
          <w:szCs w:val="24"/>
        </w:rPr>
      </w:pPr>
      <w:r>
        <w:rPr>
          <w:b/>
          <w:sz w:val="24"/>
          <w:szCs w:val="24"/>
        </w:rPr>
        <w:t xml:space="preserve">* </w:t>
      </w:r>
      <w:r w:rsidR="000E5952">
        <w:rPr>
          <w:sz w:val="24"/>
          <w:szCs w:val="24"/>
        </w:rPr>
        <w:t>Les déplacements</w:t>
      </w:r>
      <w:r>
        <w:rPr>
          <w:sz w:val="24"/>
          <w:szCs w:val="24"/>
        </w:rPr>
        <w:t>, avec attestation obligatoire,</w:t>
      </w:r>
      <w:r w:rsidR="000E5952">
        <w:rPr>
          <w:sz w:val="24"/>
          <w:szCs w:val="24"/>
        </w:rPr>
        <w:t xml:space="preserve"> sont autorisés uniquemen</w:t>
      </w:r>
      <w:r w:rsidR="00463D4D" w:rsidRPr="00463D4D">
        <w:rPr>
          <w:sz w:val="24"/>
          <w:szCs w:val="24"/>
        </w:rPr>
        <w:t xml:space="preserve">t pour travailler, </w:t>
      </w:r>
      <w:r w:rsidR="000E5952">
        <w:rPr>
          <w:sz w:val="24"/>
          <w:szCs w:val="24"/>
        </w:rPr>
        <w:t>se</w:t>
      </w:r>
      <w:r w:rsidR="00463D4D" w:rsidRPr="00463D4D">
        <w:rPr>
          <w:sz w:val="24"/>
          <w:szCs w:val="24"/>
        </w:rPr>
        <w:t xml:space="preserve"> rendre à un rendez-vous médical, porter assistance à un proche, faire </w:t>
      </w:r>
      <w:r w:rsidR="000E5952">
        <w:rPr>
          <w:sz w:val="24"/>
          <w:szCs w:val="24"/>
        </w:rPr>
        <w:t>des</w:t>
      </w:r>
      <w:r w:rsidR="00463D4D" w:rsidRPr="00463D4D">
        <w:rPr>
          <w:sz w:val="24"/>
          <w:szCs w:val="24"/>
        </w:rPr>
        <w:t xml:space="preserve"> cours</w:t>
      </w:r>
      <w:r w:rsidR="000E5952">
        <w:rPr>
          <w:sz w:val="24"/>
          <w:szCs w:val="24"/>
        </w:rPr>
        <w:t>es</w:t>
      </w:r>
      <w:r w:rsidR="00463D4D" w:rsidRPr="00463D4D">
        <w:rPr>
          <w:sz w:val="24"/>
          <w:szCs w:val="24"/>
        </w:rPr>
        <w:t xml:space="preserve"> essentielles ou prendre l’</w:t>
      </w:r>
      <w:r w:rsidR="000E5952">
        <w:rPr>
          <w:sz w:val="24"/>
          <w:szCs w:val="24"/>
        </w:rPr>
        <w:t xml:space="preserve">air à proximité du </w:t>
      </w:r>
      <w:r>
        <w:rPr>
          <w:sz w:val="24"/>
          <w:szCs w:val="24"/>
        </w:rPr>
        <w:t xml:space="preserve">domicile. </w:t>
      </w:r>
      <w:r w:rsidR="00A04BD8" w:rsidRPr="00F11D7B">
        <w:rPr>
          <w:b/>
          <w:sz w:val="24"/>
          <w:szCs w:val="24"/>
        </w:rPr>
        <w:t xml:space="preserve">Des </w:t>
      </w:r>
      <w:r w:rsidR="00057857" w:rsidRPr="00F11D7B">
        <w:rPr>
          <w:b/>
          <w:sz w:val="24"/>
          <w:szCs w:val="24"/>
        </w:rPr>
        <w:t>dérogations pour les</w:t>
      </w:r>
      <w:r w:rsidR="00F11D7B">
        <w:rPr>
          <w:b/>
          <w:sz w:val="24"/>
          <w:szCs w:val="24"/>
        </w:rPr>
        <w:t xml:space="preserve"> déplacements des</w:t>
      </w:r>
      <w:r w:rsidR="00057857" w:rsidRPr="00F11D7B">
        <w:rPr>
          <w:b/>
          <w:sz w:val="24"/>
          <w:szCs w:val="24"/>
        </w:rPr>
        <w:t xml:space="preserve"> pers</w:t>
      </w:r>
      <w:r w:rsidR="00A04BD8" w:rsidRPr="00F11D7B">
        <w:rPr>
          <w:b/>
          <w:sz w:val="24"/>
          <w:szCs w:val="24"/>
        </w:rPr>
        <w:t>onnes en situation de handicap et leurs aidants seront toutefois prévues</w:t>
      </w:r>
      <w:r w:rsidR="00A04BD8">
        <w:rPr>
          <w:sz w:val="24"/>
          <w:szCs w:val="24"/>
        </w:rPr>
        <w:t xml:space="preserve">. </w:t>
      </w:r>
      <w:r>
        <w:rPr>
          <w:sz w:val="24"/>
          <w:szCs w:val="24"/>
        </w:rPr>
        <w:t>Sur présentation d’un certificat médical, l</w:t>
      </w:r>
      <w:r w:rsidR="00463D4D">
        <w:rPr>
          <w:sz w:val="24"/>
          <w:szCs w:val="24"/>
        </w:rPr>
        <w:t>a</w:t>
      </w:r>
      <w:r w:rsidR="00A04BD8">
        <w:rPr>
          <w:sz w:val="24"/>
          <w:szCs w:val="24"/>
        </w:rPr>
        <w:t xml:space="preserve"> </w:t>
      </w:r>
      <w:r w:rsidR="00A04BD8" w:rsidRPr="00F11D7B">
        <w:rPr>
          <w:sz w:val="24"/>
          <w:szCs w:val="24"/>
        </w:rPr>
        <w:t>dérogation</w:t>
      </w:r>
      <w:r w:rsidR="00A06B12" w:rsidRPr="00F11D7B">
        <w:rPr>
          <w:sz w:val="24"/>
          <w:szCs w:val="24"/>
        </w:rPr>
        <w:t xml:space="preserve"> </w:t>
      </w:r>
      <w:r w:rsidR="00A06B12" w:rsidRPr="00A06B12">
        <w:rPr>
          <w:b/>
          <w:sz w:val="24"/>
          <w:szCs w:val="24"/>
        </w:rPr>
        <w:t>pour port du masque</w:t>
      </w:r>
      <w:r>
        <w:rPr>
          <w:b/>
          <w:sz w:val="24"/>
          <w:szCs w:val="24"/>
        </w:rPr>
        <w:t>,</w:t>
      </w:r>
      <w:r>
        <w:rPr>
          <w:sz w:val="24"/>
          <w:szCs w:val="24"/>
        </w:rPr>
        <w:t xml:space="preserve"> </w:t>
      </w:r>
      <w:r w:rsidR="00A06B12" w:rsidRPr="00A06B12">
        <w:rPr>
          <w:sz w:val="24"/>
          <w:szCs w:val="24"/>
        </w:rPr>
        <w:t>pour ceux qui ne sont</w:t>
      </w:r>
      <w:r w:rsidR="00934760">
        <w:rPr>
          <w:sz w:val="24"/>
          <w:szCs w:val="24"/>
        </w:rPr>
        <w:t xml:space="preserve"> pas en</w:t>
      </w:r>
      <w:r w:rsidR="00A04BD8">
        <w:rPr>
          <w:sz w:val="24"/>
          <w:szCs w:val="24"/>
        </w:rPr>
        <w:t xml:space="preserve"> capacité de le porter</w:t>
      </w:r>
      <w:r w:rsidR="00463D4D">
        <w:rPr>
          <w:sz w:val="24"/>
          <w:szCs w:val="24"/>
        </w:rPr>
        <w:t>, est maintenue</w:t>
      </w:r>
      <w:r w:rsidR="00F25A2D">
        <w:rPr>
          <w:sz w:val="24"/>
          <w:szCs w:val="24"/>
        </w:rPr>
        <w:t>.</w:t>
      </w:r>
      <w:r w:rsidR="00E535C0">
        <w:rPr>
          <w:sz w:val="24"/>
          <w:szCs w:val="24"/>
        </w:rPr>
        <w:t xml:space="preserve"> La </w:t>
      </w:r>
      <w:r w:rsidR="00E535C0" w:rsidRPr="00463D4D">
        <w:rPr>
          <w:sz w:val="24"/>
          <w:szCs w:val="24"/>
        </w:rPr>
        <w:t>sensibilisation des forces de l’ordre à ces dérogation</w:t>
      </w:r>
      <w:r w:rsidR="00F25A2D" w:rsidRPr="00463D4D">
        <w:rPr>
          <w:sz w:val="24"/>
          <w:szCs w:val="24"/>
        </w:rPr>
        <w:t>s</w:t>
      </w:r>
      <w:r w:rsidR="00E535C0" w:rsidRPr="00463D4D">
        <w:rPr>
          <w:sz w:val="24"/>
          <w:szCs w:val="24"/>
        </w:rPr>
        <w:t xml:space="preserve"> est assurée.</w:t>
      </w:r>
      <w:r w:rsidR="00934760" w:rsidRPr="00463D4D">
        <w:rPr>
          <w:sz w:val="24"/>
          <w:szCs w:val="24"/>
        </w:rPr>
        <w:t xml:space="preserve"> </w:t>
      </w:r>
    </w:p>
    <w:p w:rsidR="0063474A" w:rsidRDefault="00E70DA0" w:rsidP="0063474A">
      <w:pPr>
        <w:pBdr>
          <w:bottom w:val="single" w:sz="4" w:space="1" w:color="auto"/>
        </w:pBdr>
        <w:jc w:val="both"/>
        <w:rPr>
          <w:b/>
          <w:sz w:val="24"/>
          <w:szCs w:val="24"/>
        </w:rPr>
      </w:pPr>
      <w:r>
        <w:rPr>
          <w:b/>
          <w:sz w:val="24"/>
          <w:szCs w:val="24"/>
        </w:rPr>
        <w:t xml:space="preserve">* </w:t>
      </w:r>
      <w:r w:rsidR="00057857" w:rsidRPr="00F11D7B">
        <w:rPr>
          <w:b/>
          <w:sz w:val="24"/>
          <w:szCs w:val="24"/>
        </w:rPr>
        <w:t xml:space="preserve">Les réunions </w:t>
      </w:r>
      <w:r w:rsidR="00463D4D" w:rsidRPr="00F11D7B">
        <w:rPr>
          <w:b/>
          <w:sz w:val="24"/>
          <w:szCs w:val="24"/>
        </w:rPr>
        <w:t>privées en dehors du strict noyau familial et les rassemblements publics sont interdits</w:t>
      </w:r>
      <w:r w:rsidR="00463D4D">
        <w:rPr>
          <w:sz w:val="24"/>
          <w:szCs w:val="24"/>
        </w:rPr>
        <w:t xml:space="preserve">. </w:t>
      </w:r>
      <w:r w:rsidR="0063474A">
        <w:rPr>
          <w:sz w:val="24"/>
          <w:szCs w:val="24"/>
        </w:rPr>
        <w:t>Les déplacements</w:t>
      </w:r>
      <w:r w:rsidR="00463D4D">
        <w:rPr>
          <w:sz w:val="24"/>
          <w:szCs w:val="24"/>
        </w:rPr>
        <w:t xml:space="preserve"> d’une région à l’autre</w:t>
      </w:r>
      <w:r w:rsidR="0063474A">
        <w:rPr>
          <w:sz w:val="24"/>
          <w:szCs w:val="24"/>
        </w:rPr>
        <w:t xml:space="preserve"> ne sont pas autorisés</w:t>
      </w:r>
      <w:r w:rsidR="00463D4D">
        <w:rPr>
          <w:sz w:val="24"/>
          <w:szCs w:val="24"/>
        </w:rPr>
        <w:t>, à l’exception des retours de vacances de la Toussaint</w:t>
      </w:r>
      <w:r w:rsidR="0063474A">
        <w:rPr>
          <w:sz w:val="24"/>
          <w:szCs w:val="24"/>
        </w:rPr>
        <w:t xml:space="preserve"> avec</w:t>
      </w:r>
      <w:r w:rsidR="00463D4D">
        <w:rPr>
          <w:sz w:val="24"/>
          <w:szCs w:val="24"/>
        </w:rPr>
        <w:t xml:space="preserve"> une tolérance durant ce week-end </w:t>
      </w:r>
      <w:r w:rsidR="0063474A">
        <w:rPr>
          <w:sz w:val="24"/>
          <w:szCs w:val="24"/>
        </w:rPr>
        <w:t>afin de</w:t>
      </w:r>
      <w:r w:rsidR="00463D4D">
        <w:rPr>
          <w:sz w:val="24"/>
          <w:szCs w:val="24"/>
        </w:rPr>
        <w:t xml:space="preserve"> permettre à tous de</w:t>
      </w:r>
      <w:r w:rsidR="007F2886">
        <w:rPr>
          <w:sz w:val="24"/>
          <w:szCs w:val="24"/>
        </w:rPr>
        <w:t xml:space="preserve"> revenir de leur lieu de villégiature</w:t>
      </w:r>
      <w:r w:rsidR="00463D4D">
        <w:rPr>
          <w:sz w:val="24"/>
          <w:szCs w:val="24"/>
        </w:rPr>
        <w:t>.</w:t>
      </w:r>
    </w:p>
    <w:p w:rsidR="007F2886" w:rsidRDefault="0063474A" w:rsidP="007F2886">
      <w:pPr>
        <w:pBdr>
          <w:bottom w:val="single" w:sz="4" w:space="1" w:color="auto"/>
        </w:pBdr>
        <w:jc w:val="both"/>
        <w:rPr>
          <w:b/>
          <w:sz w:val="24"/>
          <w:szCs w:val="24"/>
        </w:rPr>
      </w:pPr>
      <w:r>
        <w:rPr>
          <w:b/>
          <w:sz w:val="24"/>
          <w:szCs w:val="24"/>
        </w:rPr>
        <w:t xml:space="preserve">* </w:t>
      </w:r>
      <w:r>
        <w:rPr>
          <w:sz w:val="24"/>
          <w:szCs w:val="24"/>
        </w:rPr>
        <w:t>Pour répondre à toutes le</w:t>
      </w:r>
      <w:r w:rsidR="00D70914" w:rsidRPr="00A06B12">
        <w:rPr>
          <w:sz w:val="24"/>
          <w:szCs w:val="24"/>
        </w:rPr>
        <w:t xml:space="preserve">s questions, </w:t>
      </w:r>
      <w:r w:rsidR="007F2886">
        <w:rPr>
          <w:sz w:val="24"/>
          <w:szCs w:val="24"/>
        </w:rPr>
        <w:t>mise à jour régulière</w:t>
      </w:r>
      <w:r w:rsidR="00D70914" w:rsidRPr="00A06B12">
        <w:rPr>
          <w:sz w:val="24"/>
          <w:szCs w:val="24"/>
        </w:rPr>
        <w:t xml:space="preserve"> </w:t>
      </w:r>
      <w:r w:rsidR="007F2886">
        <w:rPr>
          <w:sz w:val="24"/>
          <w:szCs w:val="24"/>
        </w:rPr>
        <w:t xml:space="preserve">de la </w:t>
      </w:r>
      <w:r w:rsidR="00D70914" w:rsidRPr="00A06B12">
        <w:rPr>
          <w:sz w:val="24"/>
          <w:szCs w:val="24"/>
        </w:rPr>
        <w:t xml:space="preserve">foire aux questions </w:t>
      </w:r>
      <w:r w:rsidR="00D70914" w:rsidRPr="00A06B12">
        <w:rPr>
          <w:b/>
          <w:sz w:val="24"/>
          <w:szCs w:val="24"/>
        </w:rPr>
        <w:t>(FAQ) sur le site Handicap.gouv</w:t>
      </w:r>
      <w:r w:rsidR="00D70914" w:rsidRPr="00A06B12">
        <w:rPr>
          <w:sz w:val="24"/>
          <w:szCs w:val="24"/>
        </w:rPr>
        <w:t xml:space="preserve">. Pour les </w:t>
      </w:r>
      <w:r w:rsidR="000E5952">
        <w:rPr>
          <w:sz w:val="24"/>
          <w:szCs w:val="24"/>
        </w:rPr>
        <w:t>interrogations</w:t>
      </w:r>
      <w:r w:rsidR="00D70914" w:rsidRPr="00A06B12">
        <w:rPr>
          <w:sz w:val="24"/>
          <w:szCs w:val="24"/>
        </w:rPr>
        <w:t xml:space="preserve"> spécifiques des personnes et de leurs aidants qui font face à des situations compliquées, telles que des difficultés d’accès aux soins ou à des solutions de répit,</w:t>
      </w:r>
      <w:r w:rsidR="00810556">
        <w:rPr>
          <w:sz w:val="24"/>
          <w:szCs w:val="24"/>
        </w:rPr>
        <w:t xml:space="preserve"> ou</w:t>
      </w:r>
      <w:r w:rsidR="007F2886">
        <w:rPr>
          <w:sz w:val="24"/>
          <w:szCs w:val="24"/>
        </w:rPr>
        <w:t xml:space="preserve"> pour</w:t>
      </w:r>
      <w:r w:rsidR="00810556">
        <w:rPr>
          <w:sz w:val="24"/>
          <w:szCs w:val="24"/>
        </w:rPr>
        <w:t xml:space="preserve"> toute personne isolée,</w:t>
      </w:r>
      <w:r w:rsidR="00D70914" w:rsidRPr="00A06B12">
        <w:rPr>
          <w:sz w:val="24"/>
          <w:szCs w:val="24"/>
        </w:rPr>
        <w:t xml:space="preserve"> un </w:t>
      </w:r>
      <w:r w:rsidR="00D70914" w:rsidRPr="00A06B12">
        <w:rPr>
          <w:b/>
          <w:sz w:val="24"/>
          <w:szCs w:val="24"/>
        </w:rPr>
        <w:t>numéro unique d’appel est disponible au 0 800 360</w:t>
      </w:r>
      <w:r w:rsidR="007F2886">
        <w:rPr>
          <w:b/>
          <w:sz w:val="24"/>
          <w:szCs w:val="24"/>
        </w:rPr>
        <w:t> </w:t>
      </w:r>
      <w:r w:rsidR="00D70914" w:rsidRPr="00A06B12">
        <w:rPr>
          <w:b/>
          <w:sz w:val="24"/>
          <w:szCs w:val="24"/>
        </w:rPr>
        <w:t>360.</w:t>
      </w:r>
    </w:p>
    <w:p w:rsidR="00E535C0" w:rsidRPr="007F2886" w:rsidRDefault="00E70DA0" w:rsidP="007F2886">
      <w:pPr>
        <w:pBdr>
          <w:bottom w:val="single" w:sz="4" w:space="1" w:color="auto"/>
        </w:pBdr>
        <w:jc w:val="both"/>
        <w:rPr>
          <w:b/>
          <w:sz w:val="24"/>
          <w:szCs w:val="24"/>
        </w:rPr>
      </w:pPr>
      <w:r>
        <w:rPr>
          <w:b/>
          <w:sz w:val="24"/>
          <w:szCs w:val="24"/>
        </w:rPr>
        <w:t>*L</w:t>
      </w:r>
      <w:r w:rsidR="00E535C0" w:rsidRPr="00E70DA0">
        <w:rPr>
          <w:b/>
          <w:sz w:val="24"/>
          <w:szCs w:val="24"/>
        </w:rPr>
        <w:t>’</w:t>
      </w:r>
      <w:r w:rsidR="00F11D7B" w:rsidRPr="00E70DA0">
        <w:rPr>
          <w:b/>
          <w:sz w:val="24"/>
          <w:szCs w:val="24"/>
        </w:rPr>
        <w:t>accessibilité</w:t>
      </w:r>
      <w:r w:rsidR="00E535C0" w:rsidRPr="00E70DA0">
        <w:rPr>
          <w:b/>
          <w:sz w:val="24"/>
          <w:szCs w:val="24"/>
        </w:rPr>
        <w:t xml:space="preserve"> de la com</w:t>
      </w:r>
      <w:r w:rsidR="00F11D7B" w:rsidRPr="00E70DA0">
        <w:rPr>
          <w:b/>
          <w:sz w:val="24"/>
          <w:szCs w:val="24"/>
        </w:rPr>
        <w:t>munication officielle</w:t>
      </w:r>
      <w:r w:rsidR="00E535C0" w:rsidRPr="00E70DA0">
        <w:rPr>
          <w:b/>
          <w:sz w:val="24"/>
          <w:szCs w:val="24"/>
        </w:rPr>
        <w:t xml:space="preserve"> </w:t>
      </w:r>
      <w:r w:rsidR="0063474A">
        <w:rPr>
          <w:sz w:val="24"/>
          <w:szCs w:val="24"/>
        </w:rPr>
        <w:t xml:space="preserve">est assurée </w:t>
      </w:r>
      <w:r w:rsidR="00F11D7B" w:rsidRPr="00E70DA0">
        <w:rPr>
          <w:sz w:val="24"/>
          <w:szCs w:val="24"/>
        </w:rPr>
        <w:t xml:space="preserve">en faisant appel à des interprètes en langue des signes, en sous-titrant les vidéos et transcrivant les informations en langage Facile à lire et à comprendre (FALC) </w:t>
      </w:r>
      <w:r w:rsidR="00E535C0" w:rsidRPr="00E70DA0">
        <w:rPr>
          <w:sz w:val="24"/>
          <w:szCs w:val="24"/>
        </w:rPr>
        <w:t>pour maintenir l’accès à l’</w:t>
      </w:r>
      <w:r w:rsidR="00F11D7B" w:rsidRPr="00E70DA0">
        <w:rPr>
          <w:sz w:val="24"/>
          <w:szCs w:val="24"/>
        </w:rPr>
        <w:t xml:space="preserve">information de tous. </w:t>
      </w:r>
      <w:r w:rsidR="00E535C0" w:rsidRPr="00E70DA0">
        <w:rPr>
          <w:sz w:val="24"/>
          <w:szCs w:val="24"/>
        </w:rPr>
        <w:t xml:space="preserve"> </w:t>
      </w:r>
    </w:p>
    <w:p w:rsidR="00594598" w:rsidRDefault="00594598" w:rsidP="00F11D7B">
      <w:pPr>
        <w:pBdr>
          <w:top w:val="single" w:sz="4" w:space="1" w:color="auto"/>
          <w:left w:val="single" w:sz="4" w:space="4" w:color="auto"/>
          <w:bottom w:val="single" w:sz="4" w:space="1" w:color="auto"/>
          <w:right w:val="single" w:sz="4" w:space="4" w:color="auto"/>
        </w:pBdr>
        <w:jc w:val="both"/>
        <w:rPr>
          <w:b/>
          <w:sz w:val="24"/>
          <w:szCs w:val="24"/>
        </w:rPr>
      </w:pPr>
      <w:r>
        <w:rPr>
          <w:b/>
          <w:sz w:val="24"/>
          <w:szCs w:val="24"/>
        </w:rPr>
        <w:t>Il est important de rappeler de façon constante les mesures de protection, les gestes barrière à adopter systématiquement et la distanciation physique de façon à contenir le virus de la Covid-19.</w:t>
      </w:r>
    </w:p>
    <w:p w:rsidR="005B2244" w:rsidRPr="00A06B12" w:rsidRDefault="005B2244" w:rsidP="00F11D7B">
      <w:pPr>
        <w:jc w:val="both"/>
        <w:rPr>
          <w:i/>
          <w:sz w:val="24"/>
          <w:szCs w:val="24"/>
        </w:rPr>
      </w:pPr>
    </w:p>
    <w:p w:rsidR="005B2244" w:rsidRDefault="00E70DA0" w:rsidP="00F11D7B">
      <w:pPr>
        <w:jc w:val="both"/>
        <w:rPr>
          <w:sz w:val="24"/>
          <w:szCs w:val="24"/>
        </w:rPr>
      </w:pPr>
      <w:r>
        <w:rPr>
          <w:sz w:val="24"/>
          <w:szCs w:val="24"/>
        </w:rPr>
        <w:t>Contact media SEPH :</w:t>
      </w:r>
    </w:p>
    <w:p w:rsidR="007B3460" w:rsidRDefault="007B3460" w:rsidP="007B3460">
      <w:pPr>
        <w:spacing w:after="0"/>
        <w:rPr>
          <w:rStyle w:val="Lienhypertexte"/>
          <w:rFonts w:ascii="Arial" w:hAnsi="Arial" w:cs="Arial"/>
          <w:b/>
        </w:rPr>
      </w:pPr>
      <w:hyperlink r:id="rId10" w:history="1">
        <w:r w:rsidRPr="00AB78A5">
          <w:rPr>
            <w:rStyle w:val="Lienhypertexte"/>
            <w:rFonts w:ascii="Arial" w:hAnsi="Arial" w:cs="Arial"/>
            <w:b/>
          </w:rPr>
          <w:t>seph.communication@pm.gouv.fr</w:t>
        </w:r>
      </w:hyperlink>
    </w:p>
    <w:p w:rsidR="007B3460" w:rsidRPr="00A06B12" w:rsidRDefault="007B3460" w:rsidP="007B3460">
      <w:pPr>
        <w:jc w:val="both"/>
        <w:rPr>
          <w:sz w:val="24"/>
          <w:szCs w:val="24"/>
        </w:rPr>
      </w:pPr>
      <w:r>
        <w:rPr>
          <w:rFonts w:ascii="Arial" w:hAnsi="Arial" w:cs="Arial"/>
          <w:b/>
          <w:lang w:eastAsia="fr-FR"/>
        </w:rPr>
        <w:t>01 40 56 85 57</w:t>
      </w:r>
    </w:p>
    <w:p w:rsidR="005B2244" w:rsidRPr="00A06B12" w:rsidRDefault="005B2244" w:rsidP="00F11D7B">
      <w:pPr>
        <w:jc w:val="both"/>
        <w:rPr>
          <w:sz w:val="24"/>
          <w:szCs w:val="24"/>
        </w:rPr>
      </w:pPr>
    </w:p>
    <w:sectPr w:rsidR="005B2244" w:rsidRPr="00A06B1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323" w:rsidRDefault="00953323" w:rsidP="00953323">
      <w:pPr>
        <w:spacing w:after="0" w:line="240" w:lineRule="auto"/>
      </w:pPr>
      <w:r>
        <w:separator/>
      </w:r>
    </w:p>
  </w:endnote>
  <w:endnote w:type="continuationSeparator" w:id="0">
    <w:p w:rsidR="00953323" w:rsidRDefault="00953323" w:rsidP="00953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372229"/>
      <w:docPartObj>
        <w:docPartGallery w:val="Page Numbers (Bottom of Page)"/>
        <w:docPartUnique/>
      </w:docPartObj>
    </w:sdtPr>
    <w:sdtEndPr/>
    <w:sdtContent>
      <w:p w:rsidR="00953323" w:rsidRDefault="00953323">
        <w:pPr>
          <w:pStyle w:val="Pieddepage"/>
          <w:jc w:val="right"/>
        </w:pPr>
        <w:r>
          <w:fldChar w:fldCharType="begin"/>
        </w:r>
        <w:r>
          <w:instrText>PAGE   \* MERGEFORMAT</w:instrText>
        </w:r>
        <w:r>
          <w:fldChar w:fldCharType="separate"/>
        </w:r>
        <w:r w:rsidR="007B3460">
          <w:rPr>
            <w:noProof/>
          </w:rPr>
          <w:t>2</w:t>
        </w:r>
        <w:r>
          <w:fldChar w:fldCharType="end"/>
        </w:r>
      </w:p>
    </w:sdtContent>
  </w:sdt>
  <w:p w:rsidR="00953323" w:rsidRDefault="009533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323" w:rsidRDefault="00953323" w:rsidP="00953323">
      <w:pPr>
        <w:spacing w:after="0" w:line="240" w:lineRule="auto"/>
      </w:pPr>
      <w:r>
        <w:separator/>
      </w:r>
    </w:p>
  </w:footnote>
  <w:footnote w:type="continuationSeparator" w:id="0">
    <w:p w:rsidR="00953323" w:rsidRDefault="00953323" w:rsidP="00953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5455B6"/>
    <w:multiLevelType w:val="hybridMultilevel"/>
    <w:tmpl w:val="F17CCF94"/>
    <w:lvl w:ilvl="0" w:tplc="85AA5AB2">
      <w:numFmt w:val="bullet"/>
      <w:lvlText w:val=""/>
      <w:lvlJc w:val="left"/>
      <w:pPr>
        <w:ind w:left="720" w:hanging="360"/>
      </w:pPr>
      <w:rPr>
        <w:rFonts w:ascii="Symbol" w:eastAsiaTheme="minorHAnsi" w:hAnsi="Symbol"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F630816"/>
    <w:multiLevelType w:val="hybridMultilevel"/>
    <w:tmpl w:val="C75216B8"/>
    <w:lvl w:ilvl="0" w:tplc="EF5C3EAC">
      <w:numFmt w:val="bullet"/>
      <w:lvlText w:val=""/>
      <w:lvlJc w:val="left"/>
      <w:pPr>
        <w:ind w:left="720" w:hanging="360"/>
      </w:pPr>
      <w:rPr>
        <w:rFonts w:ascii="Symbol" w:eastAsiaTheme="minorHAnsi" w:hAnsi="Symbol"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EF4"/>
    <w:rsid w:val="00057857"/>
    <w:rsid w:val="000C412C"/>
    <w:rsid w:val="000E5952"/>
    <w:rsid w:val="001D06F5"/>
    <w:rsid w:val="00363ED7"/>
    <w:rsid w:val="003B6838"/>
    <w:rsid w:val="0040598F"/>
    <w:rsid w:val="00463D4D"/>
    <w:rsid w:val="004B0A2E"/>
    <w:rsid w:val="00534C52"/>
    <w:rsid w:val="00551ADB"/>
    <w:rsid w:val="005705B7"/>
    <w:rsid w:val="00594598"/>
    <w:rsid w:val="005B2244"/>
    <w:rsid w:val="005B7265"/>
    <w:rsid w:val="005D7EA0"/>
    <w:rsid w:val="0063474A"/>
    <w:rsid w:val="00642902"/>
    <w:rsid w:val="0075729A"/>
    <w:rsid w:val="007B3460"/>
    <w:rsid w:val="007F2886"/>
    <w:rsid w:val="00810556"/>
    <w:rsid w:val="00934760"/>
    <w:rsid w:val="0093578A"/>
    <w:rsid w:val="00953323"/>
    <w:rsid w:val="00A04BD8"/>
    <w:rsid w:val="00A06B12"/>
    <w:rsid w:val="00A54FBB"/>
    <w:rsid w:val="00AF68E4"/>
    <w:rsid w:val="00B07210"/>
    <w:rsid w:val="00B10508"/>
    <w:rsid w:val="00B5510D"/>
    <w:rsid w:val="00BD1A82"/>
    <w:rsid w:val="00D02EF4"/>
    <w:rsid w:val="00D70914"/>
    <w:rsid w:val="00E06887"/>
    <w:rsid w:val="00E535C0"/>
    <w:rsid w:val="00E63C4D"/>
    <w:rsid w:val="00E70DA0"/>
    <w:rsid w:val="00E85A56"/>
    <w:rsid w:val="00ED094D"/>
    <w:rsid w:val="00F11D7B"/>
    <w:rsid w:val="00F25A2D"/>
    <w:rsid w:val="00F47AE3"/>
    <w:rsid w:val="00F70ED6"/>
    <w:rsid w:val="00F73488"/>
    <w:rsid w:val="00F82CBD"/>
    <w:rsid w:val="00FA31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2B25B"/>
  <w15:chartTrackingRefBased/>
  <w15:docId w15:val="{7ECB96C5-1C0B-49A4-A01C-1EFAE5C3D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53323"/>
    <w:pPr>
      <w:tabs>
        <w:tab w:val="center" w:pos="4536"/>
        <w:tab w:val="right" w:pos="9072"/>
      </w:tabs>
      <w:spacing w:after="0" w:line="240" w:lineRule="auto"/>
    </w:pPr>
  </w:style>
  <w:style w:type="character" w:customStyle="1" w:styleId="En-tteCar">
    <w:name w:val="En-tête Car"/>
    <w:basedOn w:val="Policepardfaut"/>
    <w:link w:val="En-tte"/>
    <w:uiPriority w:val="99"/>
    <w:rsid w:val="00953323"/>
  </w:style>
  <w:style w:type="paragraph" w:styleId="Pieddepage">
    <w:name w:val="footer"/>
    <w:basedOn w:val="Normal"/>
    <w:link w:val="PieddepageCar"/>
    <w:uiPriority w:val="99"/>
    <w:unhideWhenUsed/>
    <w:rsid w:val="009533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3323"/>
  </w:style>
  <w:style w:type="character" w:styleId="Lienhypertexte">
    <w:name w:val="Hyperlink"/>
    <w:basedOn w:val="Policepardfaut"/>
    <w:uiPriority w:val="99"/>
    <w:semiHidden/>
    <w:unhideWhenUsed/>
    <w:rsid w:val="00F73488"/>
    <w:rPr>
      <w:color w:val="0000FF"/>
      <w:u w:val="single"/>
    </w:rPr>
  </w:style>
  <w:style w:type="paragraph" w:styleId="Paragraphedeliste">
    <w:name w:val="List Paragraph"/>
    <w:basedOn w:val="Normal"/>
    <w:uiPriority w:val="34"/>
    <w:qFormat/>
    <w:rsid w:val="00E70D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29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ph.communication@pm.gouv.fr" TargetMode="External"/><Relationship Id="rId4" Type="http://schemas.openxmlformats.org/officeDocument/2006/relationships/settings" Target="settings.xml"/><Relationship Id="rId9" Type="http://schemas.openxmlformats.org/officeDocument/2006/relationships/hyperlink" Target="https://www.agefiph.fr/actualites-handicap/covid-19-lagefiph-prolonge-ses-mesures-exceptionnelles-jusquau-28-fevrier-202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FFF3E-2558-4913-A03C-F41344EE1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5683</Characters>
  <Application>Microsoft Office Word</Application>
  <DocSecurity>4</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RACT Juliette</dc:creator>
  <cp:keywords/>
  <dc:description/>
  <cp:lastModifiedBy>PHARIENGAM-LAFOSSE Germaine</cp:lastModifiedBy>
  <cp:revision>2</cp:revision>
  <dcterms:created xsi:type="dcterms:W3CDTF">2020-10-30T08:51:00Z</dcterms:created>
  <dcterms:modified xsi:type="dcterms:W3CDTF">2020-10-30T08:51:00Z</dcterms:modified>
</cp:coreProperties>
</file>