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F8" w:rsidRPr="00E47997" w:rsidRDefault="00962DF8" w:rsidP="004D319C">
      <w:pPr>
        <w:jc w:val="right"/>
        <w:rPr>
          <w:rFonts w:ascii="Arial" w:hAnsi="Arial" w:cs="Arial"/>
          <w:b/>
          <w:sz w:val="21"/>
          <w:szCs w:val="21"/>
        </w:rPr>
      </w:pPr>
      <w:r w:rsidRPr="00E47997">
        <w:rPr>
          <w:rFonts w:ascii="Arial" w:hAnsi="Arial" w:cs="Arial"/>
          <w:noProof/>
          <w:sz w:val="21"/>
          <w:szCs w:val="21"/>
          <w:lang w:eastAsia="fr-FR"/>
        </w:rPr>
        <w:drawing>
          <wp:anchor distT="0" distB="0" distL="114300" distR="123190" simplePos="0" relativeHeight="251659264" behindDoc="0" locked="0" layoutInCell="1" allowOverlap="1" wp14:anchorId="0808A428" wp14:editId="4E8E41CF">
            <wp:simplePos x="0" y="0"/>
            <wp:positionH relativeFrom="column">
              <wp:posOffset>-140670</wp:posOffset>
            </wp:positionH>
            <wp:positionV relativeFrom="paragraph">
              <wp:posOffset>-399463</wp:posOffset>
            </wp:positionV>
            <wp:extent cx="2122098" cy="119013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2127169" cy="1192981"/>
                    </a:xfrm>
                    <a:prstGeom prst="rect">
                      <a:avLst/>
                    </a:prstGeom>
                  </pic:spPr>
                </pic:pic>
              </a:graphicData>
            </a:graphic>
            <wp14:sizeRelH relativeFrom="margin">
              <wp14:pctWidth>0</wp14:pctWidth>
            </wp14:sizeRelH>
            <wp14:sizeRelV relativeFrom="margin">
              <wp14:pctHeight>0</wp14:pctHeight>
            </wp14:sizeRelV>
          </wp:anchor>
        </w:drawing>
      </w:r>
    </w:p>
    <w:p w:rsidR="00962DF8" w:rsidRPr="00E47997" w:rsidRDefault="00962DF8" w:rsidP="00CA4524">
      <w:pPr>
        <w:rPr>
          <w:rFonts w:ascii="Arial" w:hAnsi="Arial" w:cs="Arial"/>
          <w:b/>
          <w:sz w:val="21"/>
          <w:szCs w:val="21"/>
        </w:rPr>
      </w:pPr>
    </w:p>
    <w:p w:rsidR="00DB1666" w:rsidRDefault="00DB1666" w:rsidP="00CA4524">
      <w:pPr>
        <w:jc w:val="right"/>
        <w:rPr>
          <w:rFonts w:ascii="Arial" w:hAnsi="Arial" w:cs="Arial"/>
          <w:sz w:val="21"/>
          <w:szCs w:val="21"/>
        </w:rPr>
      </w:pPr>
    </w:p>
    <w:p w:rsidR="004D319C" w:rsidRPr="00E47997" w:rsidRDefault="004D319C" w:rsidP="00CA4524">
      <w:pPr>
        <w:jc w:val="right"/>
        <w:rPr>
          <w:rFonts w:ascii="Arial" w:hAnsi="Arial" w:cs="Arial"/>
          <w:sz w:val="21"/>
          <w:szCs w:val="21"/>
        </w:rPr>
      </w:pPr>
      <w:r w:rsidRPr="00E47997">
        <w:rPr>
          <w:rFonts w:ascii="Arial" w:hAnsi="Arial" w:cs="Arial"/>
          <w:sz w:val="21"/>
          <w:szCs w:val="21"/>
        </w:rPr>
        <w:t xml:space="preserve">Paris, le </w:t>
      </w:r>
      <w:r w:rsidR="00D5229C">
        <w:rPr>
          <w:rFonts w:ascii="Arial" w:hAnsi="Arial" w:cs="Arial"/>
          <w:sz w:val="21"/>
          <w:szCs w:val="21"/>
        </w:rPr>
        <w:t>30</w:t>
      </w:r>
      <w:r w:rsidR="00A30DE1" w:rsidRPr="00E47997">
        <w:rPr>
          <w:rFonts w:ascii="Arial" w:hAnsi="Arial" w:cs="Arial"/>
          <w:sz w:val="21"/>
          <w:szCs w:val="21"/>
        </w:rPr>
        <w:t xml:space="preserve"> </w:t>
      </w:r>
      <w:r w:rsidR="00D5229C">
        <w:rPr>
          <w:rFonts w:ascii="Arial" w:hAnsi="Arial" w:cs="Arial"/>
          <w:sz w:val="21"/>
          <w:szCs w:val="21"/>
        </w:rPr>
        <w:t>avril</w:t>
      </w:r>
      <w:r w:rsidR="00A30DE1" w:rsidRPr="00E47997">
        <w:rPr>
          <w:rFonts w:ascii="Arial" w:hAnsi="Arial" w:cs="Arial"/>
          <w:sz w:val="21"/>
          <w:szCs w:val="21"/>
        </w:rPr>
        <w:t xml:space="preserve"> 2021</w:t>
      </w:r>
    </w:p>
    <w:p w:rsidR="00A57FD6" w:rsidRDefault="00A57FD6" w:rsidP="006052B9">
      <w:pPr>
        <w:jc w:val="center"/>
        <w:rPr>
          <w:rFonts w:ascii="Arial" w:hAnsi="Arial" w:cs="Arial"/>
          <w:sz w:val="21"/>
          <w:szCs w:val="21"/>
        </w:rPr>
      </w:pPr>
    </w:p>
    <w:p w:rsidR="00A57FD6" w:rsidRDefault="00A57FD6" w:rsidP="006052B9">
      <w:pPr>
        <w:jc w:val="center"/>
        <w:rPr>
          <w:rFonts w:ascii="Arial" w:hAnsi="Arial" w:cs="Arial"/>
        </w:rPr>
      </w:pPr>
    </w:p>
    <w:p w:rsidR="00A30DE1" w:rsidRPr="00A57FD6" w:rsidRDefault="005E4371" w:rsidP="006052B9">
      <w:pPr>
        <w:jc w:val="center"/>
        <w:rPr>
          <w:rFonts w:ascii="Arial" w:hAnsi="Arial" w:cs="Arial"/>
        </w:rPr>
      </w:pPr>
      <w:r w:rsidRPr="00A57FD6">
        <w:rPr>
          <w:rFonts w:ascii="Arial" w:hAnsi="Arial" w:cs="Arial"/>
        </w:rPr>
        <w:t>COMMUNIQUE DE PRESSE</w:t>
      </w:r>
      <w:r w:rsidR="007F3360" w:rsidRPr="00A57FD6">
        <w:rPr>
          <w:rFonts w:ascii="Arial" w:hAnsi="Arial" w:cs="Arial"/>
        </w:rPr>
        <w:t xml:space="preserve"> </w:t>
      </w:r>
    </w:p>
    <w:p w:rsidR="005E4371" w:rsidRPr="00A57FD6" w:rsidRDefault="00823033" w:rsidP="00A57FD6">
      <w:pPr>
        <w:spacing w:after="0"/>
        <w:jc w:val="center"/>
        <w:rPr>
          <w:rFonts w:ascii="Arial" w:hAnsi="Arial" w:cs="Arial"/>
          <w:b/>
        </w:rPr>
      </w:pPr>
      <w:r>
        <w:rPr>
          <w:rFonts w:ascii="Arial" w:hAnsi="Arial" w:cs="Arial"/>
          <w:b/>
        </w:rPr>
        <w:t xml:space="preserve">Covid-19 | </w:t>
      </w:r>
      <w:r w:rsidR="008E0D9C" w:rsidRPr="002827DB">
        <w:rPr>
          <w:rFonts w:ascii="Arial" w:hAnsi="Arial" w:cs="Arial"/>
          <w:b/>
        </w:rPr>
        <w:t>Accélération de la campagne de vaccination à destination des résidents</w:t>
      </w:r>
      <w:r w:rsidR="008E0D9C" w:rsidRPr="00A57FD6">
        <w:rPr>
          <w:rFonts w:ascii="Arial" w:hAnsi="Arial" w:cs="Arial"/>
          <w:b/>
        </w:rPr>
        <w:t xml:space="preserve"> </w:t>
      </w:r>
      <w:r w:rsidR="008E0D9C">
        <w:rPr>
          <w:rFonts w:ascii="Arial" w:hAnsi="Arial" w:cs="Arial"/>
          <w:b/>
        </w:rPr>
        <w:t>d’établissements d’hébergement no</w:t>
      </w:r>
      <w:r w:rsidR="00A87324">
        <w:rPr>
          <w:rFonts w:ascii="Arial" w:hAnsi="Arial" w:cs="Arial"/>
          <w:b/>
        </w:rPr>
        <w:t xml:space="preserve">n </w:t>
      </w:r>
      <w:r w:rsidR="008E0D9C">
        <w:rPr>
          <w:rFonts w:ascii="Arial" w:hAnsi="Arial" w:cs="Arial"/>
          <w:b/>
        </w:rPr>
        <w:t xml:space="preserve">médicalisés </w:t>
      </w:r>
      <w:r w:rsidR="00DA13AA">
        <w:rPr>
          <w:rFonts w:ascii="Arial" w:hAnsi="Arial" w:cs="Arial"/>
          <w:b/>
        </w:rPr>
        <w:t>et nouvelle mesure à destination des travailleurs d’ESAT</w:t>
      </w:r>
    </w:p>
    <w:p w:rsidR="00A57FD6" w:rsidRPr="00A57FD6" w:rsidRDefault="00A57FD6" w:rsidP="00A57FD6">
      <w:pPr>
        <w:pStyle w:val="Sansinterligne"/>
      </w:pPr>
    </w:p>
    <w:p w:rsidR="00BF1222" w:rsidRDefault="008E0D9C" w:rsidP="00BE65EE">
      <w:pPr>
        <w:jc w:val="both"/>
        <w:rPr>
          <w:rFonts w:ascii="Arial" w:hAnsi="Arial" w:cs="Arial"/>
        </w:rPr>
      </w:pPr>
      <w:r>
        <w:rPr>
          <w:rFonts w:ascii="Arial" w:hAnsi="Arial" w:cs="Arial"/>
        </w:rPr>
        <w:t xml:space="preserve">Afin de </w:t>
      </w:r>
      <w:r w:rsidR="00BF1222">
        <w:rPr>
          <w:rFonts w:ascii="Arial" w:hAnsi="Arial" w:cs="Arial"/>
        </w:rPr>
        <w:t>protéger la santé des personnes en situation de handicap hébergées en établissements et leurs professionnels particulièrement exposés dans le cadre de la crise sanitaire</w:t>
      </w:r>
      <w:r w:rsidR="00A87324">
        <w:rPr>
          <w:rFonts w:ascii="Arial" w:hAnsi="Arial" w:cs="Arial"/>
        </w:rPr>
        <w:t>, le Secrétariat d’Etat s’est pleinement mobilisé</w:t>
      </w:r>
      <w:r w:rsidR="00EE3E08">
        <w:rPr>
          <w:rFonts w:ascii="Arial" w:hAnsi="Arial" w:cs="Arial"/>
        </w:rPr>
        <w:t xml:space="preserve">, </w:t>
      </w:r>
      <w:r w:rsidR="00A87324">
        <w:rPr>
          <w:rFonts w:ascii="Arial" w:hAnsi="Arial" w:cs="Arial"/>
        </w:rPr>
        <w:t xml:space="preserve">pour </w:t>
      </w:r>
      <w:r w:rsidR="00BF1222">
        <w:rPr>
          <w:rFonts w:ascii="Arial" w:hAnsi="Arial" w:cs="Arial"/>
        </w:rPr>
        <w:t>déployer la campa</w:t>
      </w:r>
      <w:r w:rsidR="00BE65EE" w:rsidRPr="00BE65EE">
        <w:rPr>
          <w:rFonts w:ascii="Arial" w:hAnsi="Arial" w:cs="Arial"/>
        </w:rPr>
        <w:t>gne de vaccination dans les établissements d’hébergement non médicalisés pour personnes adultes handicapées (foy</w:t>
      </w:r>
      <w:r w:rsidR="00BF1222">
        <w:rPr>
          <w:rFonts w:ascii="Arial" w:hAnsi="Arial" w:cs="Arial"/>
        </w:rPr>
        <w:t>er de vie, foyer d’hébergement)</w:t>
      </w:r>
      <w:r w:rsidR="00D02FD3">
        <w:rPr>
          <w:rFonts w:ascii="Arial" w:hAnsi="Arial" w:cs="Arial"/>
        </w:rPr>
        <w:t>.</w:t>
      </w:r>
    </w:p>
    <w:p w:rsidR="00BE65EE" w:rsidRPr="00EE3E08" w:rsidRDefault="00BE65EE" w:rsidP="00EE3E08">
      <w:pPr>
        <w:jc w:val="both"/>
        <w:rPr>
          <w:rFonts w:ascii="Arial" w:hAnsi="Arial" w:cs="Arial"/>
        </w:rPr>
      </w:pPr>
      <w:r w:rsidRPr="00BE65EE">
        <w:rPr>
          <w:rFonts w:ascii="Arial" w:hAnsi="Arial" w:cs="Arial"/>
        </w:rPr>
        <w:t xml:space="preserve">Cette nouvelle phase de la vaccination est organisée au bénéfice des résidents et des professionnels de ces établissements, volontaires et non encore vaccinés. </w:t>
      </w:r>
      <w:r w:rsidR="00EE3E08">
        <w:rPr>
          <w:rFonts w:ascii="Arial" w:hAnsi="Arial" w:cs="Arial"/>
        </w:rPr>
        <w:t>Afin de faciliter l’organisation</w:t>
      </w:r>
      <w:r w:rsidR="003630E0">
        <w:rPr>
          <w:rFonts w:ascii="Arial" w:hAnsi="Arial" w:cs="Arial"/>
        </w:rPr>
        <w:t xml:space="preserve"> logistique </w:t>
      </w:r>
      <w:r w:rsidR="00EE3E08">
        <w:rPr>
          <w:rFonts w:ascii="Arial" w:hAnsi="Arial" w:cs="Arial"/>
        </w:rPr>
        <w:t xml:space="preserve">de la campagne, toutes les personnes </w:t>
      </w:r>
      <w:r w:rsidR="00EE3E08" w:rsidRPr="003630E0">
        <w:rPr>
          <w:rFonts w:ascii="Arial" w:hAnsi="Arial" w:cs="Arial"/>
        </w:rPr>
        <w:t>handicapées</w:t>
      </w:r>
      <w:r w:rsidR="00EE3E08">
        <w:rPr>
          <w:rFonts w:ascii="Arial" w:hAnsi="Arial" w:cs="Arial"/>
        </w:rPr>
        <w:t xml:space="preserve"> </w:t>
      </w:r>
      <w:r w:rsidR="00EE3E08" w:rsidRPr="003630E0">
        <w:rPr>
          <w:rFonts w:ascii="Arial" w:hAnsi="Arial" w:cs="Arial"/>
        </w:rPr>
        <w:t>éligibles à la vaccination</w:t>
      </w:r>
      <w:r w:rsidR="00EE3E08">
        <w:rPr>
          <w:rFonts w:ascii="Arial" w:hAnsi="Arial" w:cs="Arial"/>
        </w:rPr>
        <w:t>, accompagnées par l’établissement pourront être vaccinées sur site, l</w:t>
      </w:r>
      <w:r w:rsidRPr="00EE3E08">
        <w:rPr>
          <w:rFonts w:ascii="Arial" w:hAnsi="Arial" w:cs="Arial"/>
        </w:rPr>
        <w:t>orsque la séance de vaccination est assurée dans</w:t>
      </w:r>
      <w:r w:rsidR="00EE3E08">
        <w:rPr>
          <w:rFonts w:ascii="Arial" w:hAnsi="Arial" w:cs="Arial"/>
        </w:rPr>
        <w:t xml:space="preserve"> l’établissement médico-social</w:t>
      </w:r>
      <w:r w:rsidRPr="00EE3E08">
        <w:rPr>
          <w:rFonts w:ascii="Arial" w:hAnsi="Arial" w:cs="Arial"/>
        </w:rPr>
        <w:t xml:space="preserve"> (personnes accompagnées en accueil de jour notamment).</w:t>
      </w:r>
    </w:p>
    <w:p w:rsidR="00D02FD3" w:rsidRDefault="00D02FD3" w:rsidP="00D02FD3">
      <w:pPr>
        <w:jc w:val="both"/>
        <w:rPr>
          <w:rFonts w:ascii="Arial" w:hAnsi="Arial" w:cs="Arial"/>
        </w:rPr>
      </w:pPr>
      <w:r>
        <w:rPr>
          <w:rFonts w:ascii="Arial" w:hAnsi="Arial" w:cs="Arial"/>
        </w:rPr>
        <w:t>L’organisation de cette campagne, en</w:t>
      </w:r>
      <w:r w:rsidRPr="00BE65EE">
        <w:rPr>
          <w:rFonts w:ascii="Arial" w:hAnsi="Arial" w:cs="Arial"/>
        </w:rPr>
        <w:t xml:space="preserve"> concertation étroite avec les services des conseils départementaux</w:t>
      </w:r>
      <w:r>
        <w:rPr>
          <w:rFonts w:ascii="Arial" w:hAnsi="Arial" w:cs="Arial"/>
        </w:rPr>
        <w:t>,</w:t>
      </w:r>
      <w:r w:rsidRPr="002827DB">
        <w:rPr>
          <w:rFonts w:ascii="Arial" w:hAnsi="Arial" w:cs="Arial"/>
        </w:rPr>
        <w:t xml:space="preserve"> </w:t>
      </w:r>
      <w:r>
        <w:rPr>
          <w:rFonts w:ascii="Arial" w:hAnsi="Arial" w:cs="Arial"/>
        </w:rPr>
        <w:t>s’inscrit dans le prolongement de la circulaire interministérielle du 25 janvier 2021</w:t>
      </w:r>
      <w:r w:rsidRPr="002827DB">
        <w:rPr>
          <w:rFonts w:ascii="Arial" w:hAnsi="Arial" w:cs="Arial"/>
        </w:rPr>
        <w:t xml:space="preserve"> diffusée aux préfets et aux directeurs généraux d’ARS concernant la campagne vaccinale dans le secteur social et médico-social</w:t>
      </w:r>
    </w:p>
    <w:p w:rsidR="00215604" w:rsidRDefault="00EB7CAF" w:rsidP="00215604">
      <w:pPr>
        <w:spacing w:after="0"/>
        <w:jc w:val="both"/>
        <w:rPr>
          <w:rFonts w:ascii="Arial" w:hAnsi="Arial" w:cs="Arial"/>
        </w:rPr>
      </w:pPr>
      <w:r>
        <w:rPr>
          <w:rFonts w:ascii="Arial" w:hAnsi="Arial" w:cs="Arial"/>
        </w:rPr>
        <w:t>Par facilité logistique,</w:t>
      </w:r>
      <w:r w:rsidR="00D02FD3">
        <w:rPr>
          <w:rFonts w:ascii="Arial" w:hAnsi="Arial" w:cs="Arial"/>
        </w:rPr>
        <w:t xml:space="preserve"> la</w:t>
      </w:r>
      <w:r w:rsidR="00EE3E08">
        <w:rPr>
          <w:rFonts w:ascii="Arial" w:hAnsi="Arial" w:cs="Arial"/>
        </w:rPr>
        <w:t xml:space="preserve"> vaccination </w:t>
      </w:r>
      <w:r w:rsidR="00215604">
        <w:rPr>
          <w:rFonts w:ascii="Arial" w:hAnsi="Arial" w:cs="Arial"/>
        </w:rPr>
        <w:t xml:space="preserve">sera effectuée au moyen </w:t>
      </w:r>
      <w:r w:rsidR="00215604" w:rsidRPr="00215604">
        <w:rPr>
          <w:rFonts w:ascii="Arial" w:hAnsi="Arial" w:cs="Arial"/>
        </w:rPr>
        <w:t>d’un vaccin à ARNm</w:t>
      </w:r>
      <w:r w:rsidR="00215604">
        <w:rPr>
          <w:rFonts w:ascii="Arial" w:hAnsi="Arial" w:cs="Arial"/>
        </w:rPr>
        <w:t xml:space="preserve"> </w:t>
      </w:r>
      <w:r w:rsidR="00215604" w:rsidRPr="00215604">
        <w:rPr>
          <w:rFonts w:ascii="Arial" w:hAnsi="Arial" w:cs="Arial"/>
        </w:rPr>
        <w:t>(COMIRNATY de Pfizer-BioNTe</w:t>
      </w:r>
      <w:r w:rsidR="00215604">
        <w:rPr>
          <w:rFonts w:ascii="Arial" w:hAnsi="Arial" w:cs="Arial"/>
        </w:rPr>
        <w:t>ch ou COVID-19 vaccine Moderna)</w:t>
      </w:r>
      <w:r w:rsidR="00215604" w:rsidRPr="00215604">
        <w:rPr>
          <w:rFonts w:ascii="Arial" w:hAnsi="Arial" w:cs="Arial"/>
        </w:rPr>
        <w:t>, quel que soit l’âge des résidents</w:t>
      </w:r>
      <w:r w:rsidR="00215604">
        <w:rPr>
          <w:rFonts w:ascii="Arial" w:hAnsi="Arial" w:cs="Arial"/>
        </w:rPr>
        <w:t xml:space="preserve">. Afin de tenir compte des besoins particuliers d’accompagnement des résidents, trois modalités d’organisation de la campagne sont ouvertes : </w:t>
      </w:r>
    </w:p>
    <w:p w:rsidR="00EE3E08" w:rsidRPr="00215604" w:rsidRDefault="00EE3E08" w:rsidP="00215604">
      <w:pPr>
        <w:pStyle w:val="Paragraphedeliste"/>
        <w:numPr>
          <w:ilvl w:val="0"/>
          <w:numId w:val="16"/>
        </w:numPr>
        <w:spacing w:after="0"/>
        <w:jc w:val="both"/>
        <w:rPr>
          <w:rFonts w:ascii="Arial" w:hAnsi="Arial" w:cs="Arial"/>
        </w:rPr>
      </w:pPr>
      <w:r w:rsidRPr="00215604">
        <w:rPr>
          <w:rFonts w:ascii="Arial" w:hAnsi="Arial" w:cs="Arial"/>
        </w:rPr>
        <w:t>En centres de vaccination ;</w:t>
      </w:r>
    </w:p>
    <w:p w:rsidR="00215604" w:rsidRDefault="00EE3E08" w:rsidP="00EE3E08">
      <w:pPr>
        <w:pStyle w:val="Paragraphedeliste"/>
        <w:numPr>
          <w:ilvl w:val="0"/>
          <w:numId w:val="16"/>
        </w:numPr>
        <w:spacing w:after="0"/>
        <w:jc w:val="both"/>
        <w:rPr>
          <w:rFonts w:ascii="Arial" w:hAnsi="Arial" w:cs="Arial"/>
        </w:rPr>
      </w:pPr>
      <w:r w:rsidRPr="00EE3E08">
        <w:rPr>
          <w:rFonts w:ascii="Arial" w:hAnsi="Arial" w:cs="Arial"/>
        </w:rPr>
        <w:t xml:space="preserve">En </w:t>
      </w:r>
      <w:r>
        <w:rPr>
          <w:rFonts w:ascii="Arial" w:hAnsi="Arial" w:cs="Arial"/>
        </w:rPr>
        <w:t xml:space="preserve">faisant appel à des </w:t>
      </w:r>
      <w:r w:rsidRPr="00EE3E08">
        <w:rPr>
          <w:rFonts w:ascii="Arial" w:hAnsi="Arial" w:cs="Arial"/>
        </w:rPr>
        <w:t xml:space="preserve">équipes mobiles </w:t>
      </w:r>
      <w:r>
        <w:rPr>
          <w:rFonts w:ascii="Arial" w:hAnsi="Arial" w:cs="Arial"/>
        </w:rPr>
        <w:t>de vaccination</w:t>
      </w:r>
      <w:r w:rsidR="00215604">
        <w:rPr>
          <w:rFonts w:ascii="Arial" w:hAnsi="Arial" w:cs="Arial"/>
        </w:rPr>
        <w:t xml:space="preserve"> </w:t>
      </w:r>
      <w:r w:rsidRPr="00EE3E08">
        <w:rPr>
          <w:rFonts w:ascii="Arial" w:hAnsi="Arial" w:cs="Arial"/>
        </w:rPr>
        <w:t>;</w:t>
      </w:r>
    </w:p>
    <w:p w:rsidR="00EE3E08" w:rsidRPr="00215604" w:rsidRDefault="00215604" w:rsidP="00215604">
      <w:pPr>
        <w:pStyle w:val="Paragraphedeliste"/>
        <w:numPr>
          <w:ilvl w:val="0"/>
          <w:numId w:val="16"/>
        </w:numPr>
        <w:jc w:val="both"/>
        <w:rPr>
          <w:rFonts w:ascii="Arial" w:hAnsi="Arial" w:cs="Arial"/>
        </w:rPr>
      </w:pPr>
      <w:r>
        <w:rPr>
          <w:rFonts w:ascii="Arial" w:hAnsi="Arial" w:cs="Arial"/>
        </w:rPr>
        <w:t>P</w:t>
      </w:r>
      <w:r w:rsidR="00EE3E08" w:rsidRPr="00215604">
        <w:rPr>
          <w:rFonts w:ascii="Arial" w:hAnsi="Arial" w:cs="Arial"/>
        </w:rPr>
        <w:t>ar mutualisation entre</w:t>
      </w:r>
      <w:r>
        <w:rPr>
          <w:rFonts w:ascii="Arial" w:hAnsi="Arial" w:cs="Arial"/>
        </w:rPr>
        <w:t xml:space="preserve"> Etablissements social et médico-social (</w:t>
      </w:r>
      <w:r w:rsidR="00EE3E08" w:rsidRPr="00215604">
        <w:rPr>
          <w:rFonts w:ascii="Arial" w:hAnsi="Arial" w:cs="Arial"/>
        </w:rPr>
        <w:t>ESMS</w:t>
      </w:r>
      <w:r>
        <w:rPr>
          <w:rFonts w:ascii="Arial" w:hAnsi="Arial" w:cs="Arial"/>
        </w:rPr>
        <w:t>)</w:t>
      </w:r>
      <w:r w:rsidR="00EE3E08" w:rsidRPr="00215604">
        <w:rPr>
          <w:rFonts w:ascii="Arial" w:hAnsi="Arial" w:cs="Arial"/>
        </w:rPr>
        <w:t xml:space="preserve"> ou avec un Etablissement de Santé (ES) voisins et gérés par un même organisme gestionnaire.</w:t>
      </w:r>
    </w:p>
    <w:p w:rsidR="00A30DE1" w:rsidRPr="00A57FD6" w:rsidRDefault="00CF31F7" w:rsidP="00A30DE1">
      <w:pPr>
        <w:jc w:val="both"/>
        <w:rPr>
          <w:rFonts w:ascii="Arial" w:hAnsi="Arial" w:cs="Arial"/>
          <w:b/>
        </w:rPr>
      </w:pPr>
      <w:r w:rsidRPr="00A57FD6">
        <w:rPr>
          <w:rFonts w:ascii="Arial" w:hAnsi="Arial" w:cs="Arial"/>
          <w:b/>
        </w:rPr>
        <w:t>Pour</w:t>
      </w:r>
      <w:r w:rsidR="004447B3" w:rsidRPr="00A57FD6">
        <w:rPr>
          <w:rFonts w:ascii="Arial" w:hAnsi="Arial" w:cs="Arial"/>
          <w:b/>
        </w:rPr>
        <w:t xml:space="preserve"> </w:t>
      </w:r>
      <w:r w:rsidR="00B51976" w:rsidRPr="00A57FD6">
        <w:rPr>
          <w:rFonts w:ascii="Arial" w:hAnsi="Arial" w:cs="Arial"/>
          <w:b/>
        </w:rPr>
        <w:t xml:space="preserve">la Secrétaire d’Etat auprès du Premier ministre chargée du Handicap </w:t>
      </w:r>
      <w:r w:rsidR="004447B3" w:rsidRPr="00A57FD6">
        <w:rPr>
          <w:rFonts w:ascii="Arial" w:hAnsi="Arial" w:cs="Arial"/>
          <w:b/>
        </w:rPr>
        <w:t>Sophie CLUZEL, «</w:t>
      </w:r>
      <w:r w:rsidR="003B6C4B">
        <w:rPr>
          <w:rFonts w:ascii="Arial" w:hAnsi="Arial" w:cs="Arial"/>
          <w:b/>
        </w:rPr>
        <w:t xml:space="preserve"> alors que près de 90% des résidents en Foyers d’Accueil Médicalisés (FAM) et en Maisons d’Accueil Spécialisées (MAS) ont reçu une première dose,</w:t>
      </w:r>
      <w:r w:rsidR="004447B3" w:rsidRPr="00A57FD6">
        <w:rPr>
          <w:rFonts w:ascii="Arial" w:hAnsi="Arial" w:cs="Arial"/>
          <w:b/>
        </w:rPr>
        <w:t xml:space="preserve"> </w:t>
      </w:r>
      <w:r w:rsidR="003B6C4B">
        <w:rPr>
          <w:rFonts w:ascii="Arial" w:hAnsi="Arial" w:cs="Arial"/>
          <w:b/>
        </w:rPr>
        <w:t>ce nouvel élargissement permet collectivement d’accélérer le chemin vers la reprise des accompagnements de qualité dans ces lieux de vie, soulageant également le travail des professionnels dont je salue l’engagement quotidien tout au long de la crise</w:t>
      </w:r>
      <w:r w:rsidR="004447B3" w:rsidRPr="00A57FD6">
        <w:rPr>
          <w:rFonts w:ascii="Arial" w:hAnsi="Arial" w:cs="Arial"/>
          <w:b/>
        </w:rPr>
        <w:t>.</w:t>
      </w:r>
      <w:r w:rsidR="009E06C9" w:rsidRPr="00A57FD6">
        <w:rPr>
          <w:rFonts w:ascii="Arial" w:hAnsi="Arial" w:cs="Arial"/>
          <w:b/>
        </w:rPr>
        <w:t xml:space="preserve"> »</w:t>
      </w:r>
    </w:p>
    <w:p w:rsidR="00522022" w:rsidRDefault="00823033" w:rsidP="00522022">
      <w:pPr>
        <w:spacing w:after="0"/>
        <w:jc w:val="both"/>
        <w:rPr>
          <w:rFonts w:ascii="Arial" w:hAnsi="Arial" w:cs="Arial"/>
        </w:rPr>
      </w:pPr>
      <w:r>
        <w:rPr>
          <w:rFonts w:ascii="Arial" w:hAnsi="Arial" w:cs="Arial"/>
        </w:rPr>
        <w:t>Par ailleurs,</w:t>
      </w:r>
      <w:r w:rsidR="00EB7CAF">
        <w:rPr>
          <w:rFonts w:ascii="Arial" w:hAnsi="Arial" w:cs="Arial"/>
        </w:rPr>
        <w:t xml:space="preserve"> afin d’accompagner les travailleurs d’ESAT dans le contexte de la crise,</w:t>
      </w:r>
      <w:r w:rsidR="00522022">
        <w:rPr>
          <w:rFonts w:ascii="Arial" w:hAnsi="Arial" w:cs="Arial"/>
        </w:rPr>
        <w:t xml:space="preserve"> le Secrétariat d’Etat a organisé </w:t>
      </w:r>
      <w:r w:rsidR="00EB7CAF">
        <w:rPr>
          <w:rFonts w:ascii="Arial" w:hAnsi="Arial" w:cs="Arial"/>
        </w:rPr>
        <w:t xml:space="preserve">depuis le 5 avril </w:t>
      </w:r>
      <w:r w:rsidR="00522022">
        <w:rPr>
          <w:rFonts w:ascii="Arial" w:hAnsi="Arial" w:cs="Arial"/>
        </w:rPr>
        <w:t xml:space="preserve">l’ouverture du dispositif </w:t>
      </w:r>
      <w:r w:rsidR="00522022" w:rsidRPr="00522022">
        <w:rPr>
          <w:rFonts w:ascii="Arial" w:hAnsi="Arial" w:cs="Arial"/>
        </w:rPr>
        <w:t>d’indemnités</w:t>
      </w:r>
      <w:r w:rsidR="00522022">
        <w:rPr>
          <w:rFonts w:ascii="Arial" w:hAnsi="Arial" w:cs="Arial"/>
        </w:rPr>
        <w:t xml:space="preserve"> journalières (IJ) « maladie » pour garde d’enfant aux travailleurs d’ESAT </w:t>
      </w:r>
      <w:r w:rsidR="00522022" w:rsidRPr="00522022">
        <w:rPr>
          <w:rFonts w:ascii="Arial" w:hAnsi="Arial" w:cs="Arial"/>
        </w:rPr>
        <w:t>contraints de rester à leur domicile et se trouvant dan</w:t>
      </w:r>
      <w:r w:rsidR="00522022">
        <w:rPr>
          <w:rFonts w:ascii="Arial" w:hAnsi="Arial" w:cs="Arial"/>
        </w:rPr>
        <w:t xml:space="preserve">s l’incapacité de télétravailler. </w:t>
      </w:r>
      <w:r w:rsidR="00522022" w:rsidRPr="00522022">
        <w:rPr>
          <w:rFonts w:ascii="Arial" w:hAnsi="Arial" w:cs="Arial"/>
        </w:rPr>
        <w:t>Cette mesure dérogatoire d'indemnisation s'applique uniquement d</w:t>
      </w:r>
      <w:r w:rsidR="00522022">
        <w:rPr>
          <w:rFonts w:ascii="Arial" w:hAnsi="Arial" w:cs="Arial"/>
        </w:rPr>
        <w:t xml:space="preserve">ans les conditions suivantes : </w:t>
      </w:r>
    </w:p>
    <w:p w:rsidR="00522022" w:rsidRDefault="00522022" w:rsidP="00522022">
      <w:pPr>
        <w:pStyle w:val="Paragraphedeliste"/>
        <w:numPr>
          <w:ilvl w:val="0"/>
          <w:numId w:val="17"/>
        </w:numPr>
        <w:jc w:val="both"/>
        <w:rPr>
          <w:rFonts w:ascii="Arial" w:hAnsi="Arial" w:cs="Arial"/>
        </w:rPr>
      </w:pPr>
      <w:r w:rsidRPr="00522022">
        <w:rPr>
          <w:rFonts w:ascii="Arial" w:hAnsi="Arial" w:cs="Arial"/>
        </w:rPr>
        <w:lastRenderedPageBreak/>
        <w:t>fermeture pour raison sanitaire de la classe ou de l'établissement d'accueil de l'enfant</w:t>
      </w:r>
    </w:p>
    <w:p w:rsidR="0015145F" w:rsidRPr="0015145F" w:rsidRDefault="00522022" w:rsidP="001328F0">
      <w:pPr>
        <w:pStyle w:val="Paragraphedeliste"/>
        <w:numPr>
          <w:ilvl w:val="0"/>
          <w:numId w:val="17"/>
        </w:numPr>
        <w:spacing w:after="0"/>
        <w:jc w:val="both"/>
        <w:rPr>
          <w:rFonts w:ascii="Arial" w:hAnsi="Arial" w:cs="Arial"/>
        </w:rPr>
      </w:pPr>
      <w:r w:rsidRPr="002E5621">
        <w:rPr>
          <w:rFonts w:ascii="Arial" w:hAnsi="Arial" w:cs="Arial"/>
        </w:rPr>
        <w:t>l'enfant a été identifié comme cas contact soit par son établissement d'accueil soit par l'Assurance Maladie et doit s'isoler</w:t>
      </w:r>
      <w:r w:rsidR="0015145F">
        <w:rPr>
          <w:rFonts w:ascii="Arial" w:hAnsi="Arial" w:cs="Arial"/>
        </w:rPr>
        <w:t xml:space="preserve"> </w:t>
      </w:r>
    </w:p>
    <w:p w:rsidR="001328F0" w:rsidRDefault="001328F0" w:rsidP="001328F0">
      <w:pPr>
        <w:spacing w:after="0"/>
        <w:jc w:val="both"/>
        <w:rPr>
          <w:rFonts w:ascii="Arial" w:hAnsi="Arial" w:cs="Arial"/>
        </w:rPr>
      </w:pPr>
    </w:p>
    <w:p w:rsidR="00D949FC" w:rsidRDefault="00EB7CAF" w:rsidP="001328F0">
      <w:pPr>
        <w:spacing w:after="0"/>
        <w:jc w:val="both"/>
        <w:rPr>
          <w:rFonts w:ascii="Arial" w:hAnsi="Arial" w:cs="Arial"/>
        </w:rPr>
      </w:pPr>
      <w:r w:rsidRPr="002E5621">
        <w:rPr>
          <w:rFonts w:ascii="Arial" w:hAnsi="Arial" w:cs="Arial"/>
        </w:rPr>
        <w:t>Ces indemnités pourront être perçues rétroactivement</w:t>
      </w:r>
      <w:r w:rsidR="00FF295E" w:rsidRPr="002E5621">
        <w:rPr>
          <w:rFonts w:ascii="Arial" w:hAnsi="Arial" w:cs="Arial"/>
        </w:rPr>
        <w:t xml:space="preserve">, sous réserve du respect des conditions qui permettent l’application de cette mesure dérogatoire d’indemnisation dont le détail </w:t>
      </w:r>
      <w:r w:rsidR="00D949FC" w:rsidRPr="002E5621">
        <w:rPr>
          <w:rFonts w:ascii="Arial" w:hAnsi="Arial" w:cs="Arial"/>
        </w:rPr>
        <w:t>est consultable sur le téléservice dédié de l’Assurance Maladie (</w:t>
      </w:r>
      <w:hyperlink r:id="rId8" w:history="1">
        <w:r w:rsidR="00D949FC" w:rsidRPr="002E5621">
          <w:rPr>
            <w:rStyle w:val="Lienhypertexte"/>
            <w:rFonts w:ascii="Arial" w:hAnsi="Arial" w:cs="Arial"/>
          </w:rPr>
          <w:t>lien</w:t>
        </w:r>
      </w:hyperlink>
      <w:r w:rsidR="00D949FC" w:rsidRPr="002E5621">
        <w:rPr>
          <w:rFonts w:ascii="Arial" w:hAnsi="Arial" w:cs="Arial"/>
        </w:rPr>
        <w:t>)</w:t>
      </w:r>
      <w:r w:rsidR="0015145F">
        <w:rPr>
          <w:rFonts w:ascii="Arial" w:hAnsi="Arial" w:cs="Arial"/>
        </w:rPr>
        <w:t>.</w:t>
      </w:r>
    </w:p>
    <w:p w:rsidR="001328F0" w:rsidRPr="002E5621" w:rsidRDefault="001328F0" w:rsidP="001328F0">
      <w:pPr>
        <w:spacing w:after="0"/>
        <w:jc w:val="both"/>
        <w:rPr>
          <w:rFonts w:ascii="Arial" w:hAnsi="Arial" w:cs="Arial"/>
        </w:rPr>
      </w:pPr>
    </w:p>
    <w:p w:rsidR="00A57FD6" w:rsidRDefault="00A57FD6" w:rsidP="00A30DE1">
      <w:pPr>
        <w:jc w:val="both"/>
        <w:rPr>
          <w:rFonts w:ascii="Arial" w:hAnsi="Arial" w:cs="Arial"/>
        </w:rPr>
      </w:pPr>
      <w:r w:rsidRPr="002E5621">
        <w:rPr>
          <w:rFonts w:ascii="Arial" w:hAnsi="Arial" w:cs="Arial"/>
        </w:rPr>
        <w:t xml:space="preserve">Afin de faciliter la compréhension </w:t>
      </w:r>
      <w:r w:rsidR="00823033" w:rsidRPr="002E5621">
        <w:rPr>
          <w:rFonts w:ascii="Arial" w:hAnsi="Arial" w:cs="Arial"/>
        </w:rPr>
        <w:t>des mesures mises en place dans le</w:t>
      </w:r>
      <w:r w:rsidR="00823033">
        <w:rPr>
          <w:rFonts w:ascii="Arial" w:hAnsi="Arial" w:cs="Arial"/>
        </w:rPr>
        <w:t xml:space="preserve"> cadre de la crise et</w:t>
      </w:r>
      <w:r>
        <w:rPr>
          <w:rFonts w:ascii="Arial" w:hAnsi="Arial" w:cs="Arial"/>
        </w:rPr>
        <w:t xml:space="preserve"> de p</w:t>
      </w:r>
      <w:r w:rsidR="00823033">
        <w:rPr>
          <w:rFonts w:ascii="Arial" w:hAnsi="Arial" w:cs="Arial"/>
        </w:rPr>
        <w:t>ermettre la bonne information de tous,</w:t>
      </w:r>
      <w:r>
        <w:rPr>
          <w:rFonts w:ascii="Arial" w:hAnsi="Arial" w:cs="Arial"/>
        </w:rPr>
        <w:t xml:space="preserve"> </w:t>
      </w:r>
      <w:r w:rsidR="00823033">
        <w:rPr>
          <w:rFonts w:ascii="Arial" w:hAnsi="Arial" w:cs="Arial"/>
        </w:rPr>
        <w:t>deux</w:t>
      </w:r>
      <w:r w:rsidR="00DA13AA">
        <w:rPr>
          <w:rFonts w:ascii="Arial" w:hAnsi="Arial" w:cs="Arial"/>
        </w:rPr>
        <w:t xml:space="preserve"> Foire</w:t>
      </w:r>
      <w:r w:rsidR="00823033">
        <w:rPr>
          <w:rFonts w:ascii="Arial" w:hAnsi="Arial" w:cs="Arial"/>
        </w:rPr>
        <w:t>s</w:t>
      </w:r>
      <w:r w:rsidR="00DA13AA">
        <w:rPr>
          <w:rFonts w:ascii="Arial" w:hAnsi="Arial" w:cs="Arial"/>
        </w:rPr>
        <w:t xml:space="preserve"> Aux Questions</w:t>
      </w:r>
      <w:r w:rsidR="00823033">
        <w:rPr>
          <w:rFonts w:ascii="Arial" w:hAnsi="Arial" w:cs="Arial"/>
        </w:rPr>
        <w:t xml:space="preserve"> (FAQ) </w:t>
      </w:r>
      <w:r w:rsidR="00DA13AA">
        <w:rPr>
          <w:rFonts w:ascii="Arial" w:hAnsi="Arial" w:cs="Arial"/>
        </w:rPr>
        <w:t>dédiée</w:t>
      </w:r>
      <w:r w:rsidR="00823033">
        <w:rPr>
          <w:rFonts w:ascii="Arial" w:hAnsi="Arial" w:cs="Arial"/>
        </w:rPr>
        <w:t>s</w:t>
      </w:r>
      <w:r w:rsidR="00DA13AA">
        <w:rPr>
          <w:rFonts w:ascii="Arial" w:hAnsi="Arial" w:cs="Arial"/>
        </w:rPr>
        <w:t xml:space="preserve"> </w:t>
      </w:r>
      <w:r w:rsidR="00823033">
        <w:rPr>
          <w:rFonts w:ascii="Arial" w:hAnsi="Arial" w:cs="Arial"/>
        </w:rPr>
        <w:t>au handicap sont</w:t>
      </w:r>
      <w:r w:rsidR="00DA13AA">
        <w:rPr>
          <w:rFonts w:ascii="Arial" w:hAnsi="Arial" w:cs="Arial"/>
        </w:rPr>
        <w:t xml:space="preserve"> </w:t>
      </w:r>
      <w:r w:rsidR="00823033">
        <w:rPr>
          <w:rFonts w:ascii="Arial" w:hAnsi="Arial" w:cs="Arial"/>
        </w:rPr>
        <w:t xml:space="preserve">régulièrement réactualisées </w:t>
      </w:r>
      <w:r w:rsidR="00823033" w:rsidRPr="00A57FD6">
        <w:rPr>
          <w:rFonts w:ascii="Arial" w:hAnsi="Arial" w:cs="Arial"/>
        </w:rPr>
        <w:t xml:space="preserve">sur le site </w:t>
      </w:r>
      <w:r w:rsidR="00823033" w:rsidRPr="00A57FD6">
        <w:rPr>
          <w:rFonts w:ascii="Arial" w:hAnsi="Arial" w:cs="Arial"/>
          <w:u w:val="single"/>
        </w:rPr>
        <w:t>Handicap.gouv.fr</w:t>
      </w:r>
      <w:r w:rsidR="00823033">
        <w:rPr>
          <w:rFonts w:ascii="Arial" w:hAnsi="Arial" w:cs="Arial"/>
        </w:rPr>
        <w:t xml:space="preserve"> (</w:t>
      </w:r>
      <w:hyperlink r:id="rId9" w:history="1">
        <w:r w:rsidR="00823033" w:rsidRPr="00823033">
          <w:rPr>
            <w:rStyle w:val="Lienhypertexte"/>
            <w:rFonts w:ascii="Arial" w:hAnsi="Arial" w:cs="Arial"/>
          </w:rPr>
          <w:t>lien</w:t>
        </w:r>
      </w:hyperlink>
      <w:r w:rsidR="00823033">
        <w:rPr>
          <w:rFonts w:ascii="Arial" w:hAnsi="Arial" w:cs="Arial"/>
        </w:rPr>
        <w:t xml:space="preserve">). </w:t>
      </w:r>
      <w:r w:rsidR="00DA13AA">
        <w:rPr>
          <w:rFonts w:ascii="Arial" w:hAnsi="Arial" w:cs="Arial"/>
        </w:rPr>
        <w:t>Tous les documents d’information en langage Facile à Lire et A Comprendre (FALC)</w:t>
      </w:r>
      <w:r w:rsidR="00823033">
        <w:rPr>
          <w:rFonts w:ascii="Arial" w:hAnsi="Arial" w:cs="Arial"/>
        </w:rPr>
        <w:t xml:space="preserve"> y</w:t>
      </w:r>
      <w:r w:rsidR="00DA13AA">
        <w:rPr>
          <w:rFonts w:ascii="Arial" w:hAnsi="Arial" w:cs="Arial"/>
        </w:rPr>
        <w:t xml:space="preserve"> sont également consultable </w:t>
      </w:r>
      <w:r w:rsidR="00823033">
        <w:rPr>
          <w:rFonts w:ascii="Arial" w:hAnsi="Arial" w:cs="Arial"/>
        </w:rPr>
        <w:t>(</w:t>
      </w:r>
      <w:hyperlink r:id="rId10" w:history="1">
        <w:r w:rsidR="00823033" w:rsidRPr="00823033">
          <w:rPr>
            <w:rStyle w:val="Lienhypertexte"/>
            <w:rFonts w:ascii="Arial" w:hAnsi="Arial" w:cs="Arial"/>
          </w:rPr>
          <w:t>lien</w:t>
        </w:r>
      </w:hyperlink>
      <w:r w:rsidR="00823033">
        <w:rPr>
          <w:rFonts w:ascii="Arial" w:hAnsi="Arial" w:cs="Arial"/>
        </w:rPr>
        <w:t>).</w:t>
      </w:r>
    </w:p>
    <w:p w:rsidR="002E5621" w:rsidRPr="00DA13AA" w:rsidRDefault="002E5621" w:rsidP="00A30DE1">
      <w:pPr>
        <w:jc w:val="both"/>
        <w:rPr>
          <w:rFonts w:ascii="Arial" w:hAnsi="Arial" w:cs="Arial"/>
        </w:rPr>
      </w:pPr>
    </w:p>
    <w:p w:rsidR="00962DF8" w:rsidRPr="00A57FD6" w:rsidRDefault="00962DF8" w:rsidP="004A0565">
      <w:pPr>
        <w:spacing w:before="240" w:after="0"/>
        <w:rPr>
          <w:rFonts w:ascii="Arial" w:hAnsi="Arial" w:cs="Arial"/>
        </w:rPr>
      </w:pPr>
      <w:r w:rsidRPr="00A57FD6">
        <w:rPr>
          <w:rFonts w:ascii="Arial" w:hAnsi="Arial" w:cs="Arial"/>
          <w:color w:val="000000" w:themeColor="text1"/>
        </w:rPr>
        <w:t>Contact presse Secrétariat d’Etat ch</w:t>
      </w:r>
      <w:r w:rsidR="00CE1188">
        <w:rPr>
          <w:rFonts w:ascii="Arial" w:hAnsi="Arial" w:cs="Arial"/>
          <w:color w:val="000000" w:themeColor="text1"/>
        </w:rPr>
        <w:t>argé des Personnes handicapées</w:t>
      </w:r>
    </w:p>
    <w:p w:rsidR="008A6CE8" w:rsidRPr="00E47997" w:rsidRDefault="00EE5A65" w:rsidP="004A0565">
      <w:pPr>
        <w:spacing w:after="0"/>
        <w:rPr>
          <w:rFonts w:ascii="Arial" w:hAnsi="Arial" w:cs="Arial"/>
          <w:b/>
          <w:color w:val="0000FF"/>
          <w:sz w:val="21"/>
          <w:szCs w:val="21"/>
          <w:u w:val="single"/>
        </w:rPr>
      </w:pPr>
      <w:hyperlink r:id="rId11" w:history="1">
        <w:r w:rsidR="00962DF8" w:rsidRPr="00A57FD6">
          <w:rPr>
            <w:rStyle w:val="Lienhypertexte"/>
            <w:rFonts w:ascii="Arial" w:hAnsi="Arial" w:cs="Arial"/>
            <w:b/>
          </w:rPr>
          <w:t>seph.communication@pm.gouv.fr</w:t>
        </w:r>
      </w:hyperlink>
      <w:bookmarkStart w:id="0" w:name="_GoBack"/>
      <w:bookmarkEnd w:id="0"/>
    </w:p>
    <w:sectPr w:rsidR="008A6CE8" w:rsidRPr="00E47997" w:rsidSect="00EE5A6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8E" w:rsidRDefault="00B9138E" w:rsidP="0057151A">
      <w:pPr>
        <w:spacing w:after="0" w:line="240" w:lineRule="auto"/>
      </w:pPr>
      <w:r>
        <w:separator/>
      </w:r>
    </w:p>
  </w:endnote>
  <w:endnote w:type="continuationSeparator" w:id="0">
    <w:p w:rsidR="00B9138E" w:rsidRDefault="00B9138E" w:rsidP="0057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8E" w:rsidRDefault="00B9138E" w:rsidP="0057151A">
      <w:pPr>
        <w:spacing w:after="0" w:line="240" w:lineRule="auto"/>
      </w:pPr>
      <w:r>
        <w:separator/>
      </w:r>
    </w:p>
  </w:footnote>
  <w:footnote w:type="continuationSeparator" w:id="0">
    <w:p w:rsidR="00B9138E" w:rsidRDefault="00B9138E" w:rsidP="00571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EE6"/>
    <w:multiLevelType w:val="hybridMultilevel"/>
    <w:tmpl w:val="03D8E41A"/>
    <w:lvl w:ilvl="0" w:tplc="5C22F372">
      <w:start w:val="1"/>
      <w:numFmt w:val="bullet"/>
      <w:lvlText w:val="•"/>
      <w:lvlJc w:val="left"/>
      <w:pPr>
        <w:tabs>
          <w:tab w:val="num" w:pos="720"/>
        </w:tabs>
        <w:ind w:left="720" w:hanging="360"/>
      </w:pPr>
      <w:rPr>
        <w:rFonts w:ascii="Arial" w:hAnsi="Arial" w:hint="default"/>
      </w:rPr>
    </w:lvl>
    <w:lvl w:ilvl="1" w:tplc="1D801BAA">
      <w:numFmt w:val="bullet"/>
      <w:lvlText w:val="o"/>
      <w:lvlJc w:val="left"/>
      <w:pPr>
        <w:tabs>
          <w:tab w:val="num" w:pos="1440"/>
        </w:tabs>
        <w:ind w:left="1440" w:hanging="360"/>
      </w:pPr>
      <w:rPr>
        <w:rFonts w:ascii="Courier New" w:hAnsi="Courier New" w:hint="default"/>
      </w:rPr>
    </w:lvl>
    <w:lvl w:ilvl="2" w:tplc="CB2E4754" w:tentative="1">
      <w:start w:val="1"/>
      <w:numFmt w:val="bullet"/>
      <w:lvlText w:val="•"/>
      <w:lvlJc w:val="left"/>
      <w:pPr>
        <w:tabs>
          <w:tab w:val="num" w:pos="2160"/>
        </w:tabs>
        <w:ind w:left="2160" w:hanging="360"/>
      </w:pPr>
      <w:rPr>
        <w:rFonts w:ascii="Arial" w:hAnsi="Arial" w:hint="default"/>
      </w:rPr>
    </w:lvl>
    <w:lvl w:ilvl="3" w:tplc="BFF6E5EC" w:tentative="1">
      <w:start w:val="1"/>
      <w:numFmt w:val="bullet"/>
      <w:lvlText w:val="•"/>
      <w:lvlJc w:val="left"/>
      <w:pPr>
        <w:tabs>
          <w:tab w:val="num" w:pos="2880"/>
        </w:tabs>
        <w:ind w:left="2880" w:hanging="360"/>
      </w:pPr>
      <w:rPr>
        <w:rFonts w:ascii="Arial" w:hAnsi="Arial" w:hint="default"/>
      </w:rPr>
    </w:lvl>
    <w:lvl w:ilvl="4" w:tplc="335EFF86" w:tentative="1">
      <w:start w:val="1"/>
      <w:numFmt w:val="bullet"/>
      <w:lvlText w:val="•"/>
      <w:lvlJc w:val="left"/>
      <w:pPr>
        <w:tabs>
          <w:tab w:val="num" w:pos="3600"/>
        </w:tabs>
        <w:ind w:left="3600" w:hanging="360"/>
      </w:pPr>
      <w:rPr>
        <w:rFonts w:ascii="Arial" w:hAnsi="Arial" w:hint="default"/>
      </w:rPr>
    </w:lvl>
    <w:lvl w:ilvl="5" w:tplc="562A0FDA" w:tentative="1">
      <w:start w:val="1"/>
      <w:numFmt w:val="bullet"/>
      <w:lvlText w:val="•"/>
      <w:lvlJc w:val="left"/>
      <w:pPr>
        <w:tabs>
          <w:tab w:val="num" w:pos="4320"/>
        </w:tabs>
        <w:ind w:left="4320" w:hanging="360"/>
      </w:pPr>
      <w:rPr>
        <w:rFonts w:ascii="Arial" w:hAnsi="Arial" w:hint="default"/>
      </w:rPr>
    </w:lvl>
    <w:lvl w:ilvl="6" w:tplc="73501F66" w:tentative="1">
      <w:start w:val="1"/>
      <w:numFmt w:val="bullet"/>
      <w:lvlText w:val="•"/>
      <w:lvlJc w:val="left"/>
      <w:pPr>
        <w:tabs>
          <w:tab w:val="num" w:pos="5040"/>
        </w:tabs>
        <w:ind w:left="5040" w:hanging="360"/>
      </w:pPr>
      <w:rPr>
        <w:rFonts w:ascii="Arial" w:hAnsi="Arial" w:hint="default"/>
      </w:rPr>
    </w:lvl>
    <w:lvl w:ilvl="7" w:tplc="F7C27B82" w:tentative="1">
      <w:start w:val="1"/>
      <w:numFmt w:val="bullet"/>
      <w:lvlText w:val="•"/>
      <w:lvlJc w:val="left"/>
      <w:pPr>
        <w:tabs>
          <w:tab w:val="num" w:pos="5760"/>
        </w:tabs>
        <w:ind w:left="5760" w:hanging="360"/>
      </w:pPr>
      <w:rPr>
        <w:rFonts w:ascii="Arial" w:hAnsi="Arial" w:hint="default"/>
      </w:rPr>
    </w:lvl>
    <w:lvl w:ilvl="8" w:tplc="98CA2D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A3293"/>
    <w:multiLevelType w:val="hybridMultilevel"/>
    <w:tmpl w:val="34D09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77D61"/>
    <w:multiLevelType w:val="hybridMultilevel"/>
    <w:tmpl w:val="8DA6B098"/>
    <w:lvl w:ilvl="0" w:tplc="4C9679B4">
      <w:start w:val="1"/>
      <w:numFmt w:val="bullet"/>
      <w:lvlText w:val="•"/>
      <w:lvlJc w:val="left"/>
      <w:pPr>
        <w:tabs>
          <w:tab w:val="num" w:pos="720"/>
        </w:tabs>
        <w:ind w:left="720" w:hanging="360"/>
      </w:pPr>
      <w:rPr>
        <w:rFonts w:ascii="Arial" w:hAnsi="Arial" w:hint="default"/>
      </w:rPr>
    </w:lvl>
    <w:lvl w:ilvl="1" w:tplc="6C4E8A08">
      <w:numFmt w:val="bullet"/>
      <w:lvlText w:val="o"/>
      <w:lvlJc w:val="left"/>
      <w:pPr>
        <w:tabs>
          <w:tab w:val="num" w:pos="1440"/>
        </w:tabs>
        <w:ind w:left="1440" w:hanging="360"/>
      </w:pPr>
      <w:rPr>
        <w:rFonts w:ascii="Courier New" w:hAnsi="Courier New" w:hint="default"/>
      </w:rPr>
    </w:lvl>
    <w:lvl w:ilvl="2" w:tplc="C90695E0" w:tentative="1">
      <w:start w:val="1"/>
      <w:numFmt w:val="bullet"/>
      <w:lvlText w:val="•"/>
      <w:lvlJc w:val="left"/>
      <w:pPr>
        <w:tabs>
          <w:tab w:val="num" w:pos="2160"/>
        </w:tabs>
        <w:ind w:left="2160" w:hanging="360"/>
      </w:pPr>
      <w:rPr>
        <w:rFonts w:ascii="Arial" w:hAnsi="Arial" w:hint="default"/>
      </w:rPr>
    </w:lvl>
    <w:lvl w:ilvl="3" w:tplc="1B6EA48A" w:tentative="1">
      <w:start w:val="1"/>
      <w:numFmt w:val="bullet"/>
      <w:lvlText w:val="•"/>
      <w:lvlJc w:val="left"/>
      <w:pPr>
        <w:tabs>
          <w:tab w:val="num" w:pos="2880"/>
        </w:tabs>
        <w:ind w:left="2880" w:hanging="360"/>
      </w:pPr>
      <w:rPr>
        <w:rFonts w:ascii="Arial" w:hAnsi="Arial" w:hint="default"/>
      </w:rPr>
    </w:lvl>
    <w:lvl w:ilvl="4" w:tplc="D7FEBE80" w:tentative="1">
      <w:start w:val="1"/>
      <w:numFmt w:val="bullet"/>
      <w:lvlText w:val="•"/>
      <w:lvlJc w:val="left"/>
      <w:pPr>
        <w:tabs>
          <w:tab w:val="num" w:pos="3600"/>
        </w:tabs>
        <w:ind w:left="3600" w:hanging="360"/>
      </w:pPr>
      <w:rPr>
        <w:rFonts w:ascii="Arial" w:hAnsi="Arial" w:hint="default"/>
      </w:rPr>
    </w:lvl>
    <w:lvl w:ilvl="5" w:tplc="C0644472" w:tentative="1">
      <w:start w:val="1"/>
      <w:numFmt w:val="bullet"/>
      <w:lvlText w:val="•"/>
      <w:lvlJc w:val="left"/>
      <w:pPr>
        <w:tabs>
          <w:tab w:val="num" w:pos="4320"/>
        </w:tabs>
        <w:ind w:left="4320" w:hanging="360"/>
      </w:pPr>
      <w:rPr>
        <w:rFonts w:ascii="Arial" w:hAnsi="Arial" w:hint="default"/>
      </w:rPr>
    </w:lvl>
    <w:lvl w:ilvl="6" w:tplc="1B62F6D6" w:tentative="1">
      <w:start w:val="1"/>
      <w:numFmt w:val="bullet"/>
      <w:lvlText w:val="•"/>
      <w:lvlJc w:val="left"/>
      <w:pPr>
        <w:tabs>
          <w:tab w:val="num" w:pos="5040"/>
        </w:tabs>
        <w:ind w:left="5040" w:hanging="360"/>
      </w:pPr>
      <w:rPr>
        <w:rFonts w:ascii="Arial" w:hAnsi="Arial" w:hint="default"/>
      </w:rPr>
    </w:lvl>
    <w:lvl w:ilvl="7" w:tplc="F28A3E68" w:tentative="1">
      <w:start w:val="1"/>
      <w:numFmt w:val="bullet"/>
      <w:lvlText w:val="•"/>
      <w:lvlJc w:val="left"/>
      <w:pPr>
        <w:tabs>
          <w:tab w:val="num" w:pos="5760"/>
        </w:tabs>
        <w:ind w:left="5760" w:hanging="360"/>
      </w:pPr>
      <w:rPr>
        <w:rFonts w:ascii="Arial" w:hAnsi="Arial" w:hint="default"/>
      </w:rPr>
    </w:lvl>
    <w:lvl w:ilvl="8" w:tplc="64940C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025255"/>
    <w:multiLevelType w:val="hybridMultilevel"/>
    <w:tmpl w:val="866C6FA2"/>
    <w:lvl w:ilvl="0" w:tplc="2C507D5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E258A"/>
    <w:multiLevelType w:val="hybridMultilevel"/>
    <w:tmpl w:val="8CF2C06E"/>
    <w:lvl w:ilvl="0" w:tplc="3E92CD86">
      <w:numFmt w:val="bullet"/>
      <w:lvlText w:val=""/>
      <w:lvlJc w:val="left"/>
      <w:pPr>
        <w:ind w:left="780" w:hanging="360"/>
      </w:pPr>
      <w:rPr>
        <w:rFonts w:ascii="Symbol" w:eastAsiaTheme="minorHAnsi" w:hAnsi="Symbo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78434F0"/>
    <w:multiLevelType w:val="hybridMultilevel"/>
    <w:tmpl w:val="5210C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E15A4"/>
    <w:multiLevelType w:val="hybridMultilevel"/>
    <w:tmpl w:val="39666DEC"/>
    <w:lvl w:ilvl="0" w:tplc="3E92CD8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A652CE"/>
    <w:multiLevelType w:val="hybridMultilevel"/>
    <w:tmpl w:val="25604E22"/>
    <w:lvl w:ilvl="0" w:tplc="879835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32825"/>
    <w:multiLevelType w:val="hybridMultilevel"/>
    <w:tmpl w:val="2708E800"/>
    <w:lvl w:ilvl="0" w:tplc="45C6315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BB07CA"/>
    <w:multiLevelType w:val="hybridMultilevel"/>
    <w:tmpl w:val="089A6A2A"/>
    <w:lvl w:ilvl="0" w:tplc="1EDAFE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C44477"/>
    <w:multiLevelType w:val="hybridMultilevel"/>
    <w:tmpl w:val="BA1085EE"/>
    <w:lvl w:ilvl="0" w:tplc="A47822E2">
      <w:start w:val="1"/>
      <w:numFmt w:val="bullet"/>
      <w:lvlText w:val="•"/>
      <w:lvlJc w:val="left"/>
      <w:pPr>
        <w:tabs>
          <w:tab w:val="num" w:pos="720"/>
        </w:tabs>
        <w:ind w:left="720" w:hanging="360"/>
      </w:pPr>
      <w:rPr>
        <w:rFonts w:ascii="Arial" w:hAnsi="Arial" w:hint="default"/>
      </w:rPr>
    </w:lvl>
    <w:lvl w:ilvl="1" w:tplc="90E8A35E">
      <w:numFmt w:val="bullet"/>
      <w:lvlText w:val="o"/>
      <w:lvlJc w:val="left"/>
      <w:pPr>
        <w:tabs>
          <w:tab w:val="num" w:pos="1440"/>
        </w:tabs>
        <w:ind w:left="1440" w:hanging="360"/>
      </w:pPr>
      <w:rPr>
        <w:rFonts w:ascii="Courier New" w:hAnsi="Courier New" w:hint="default"/>
      </w:rPr>
    </w:lvl>
    <w:lvl w:ilvl="2" w:tplc="EBF26C62" w:tentative="1">
      <w:start w:val="1"/>
      <w:numFmt w:val="bullet"/>
      <w:lvlText w:val="•"/>
      <w:lvlJc w:val="left"/>
      <w:pPr>
        <w:tabs>
          <w:tab w:val="num" w:pos="2160"/>
        </w:tabs>
        <w:ind w:left="2160" w:hanging="360"/>
      </w:pPr>
      <w:rPr>
        <w:rFonts w:ascii="Arial" w:hAnsi="Arial" w:hint="default"/>
      </w:rPr>
    </w:lvl>
    <w:lvl w:ilvl="3" w:tplc="507623E4" w:tentative="1">
      <w:start w:val="1"/>
      <w:numFmt w:val="bullet"/>
      <w:lvlText w:val="•"/>
      <w:lvlJc w:val="left"/>
      <w:pPr>
        <w:tabs>
          <w:tab w:val="num" w:pos="2880"/>
        </w:tabs>
        <w:ind w:left="2880" w:hanging="360"/>
      </w:pPr>
      <w:rPr>
        <w:rFonts w:ascii="Arial" w:hAnsi="Arial" w:hint="default"/>
      </w:rPr>
    </w:lvl>
    <w:lvl w:ilvl="4" w:tplc="3C645206" w:tentative="1">
      <w:start w:val="1"/>
      <w:numFmt w:val="bullet"/>
      <w:lvlText w:val="•"/>
      <w:lvlJc w:val="left"/>
      <w:pPr>
        <w:tabs>
          <w:tab w:val="num" w:pos="3600"/>
        </w:tabs>
        <w:ind w:left="3600" w:hanging="360"/>
      </w:pPr>
      <w:rPr>
        <w:rFonts w:ascii="Arial" w:hAnsi="Arial" w:hint="default"/>
      </w:rPr>
    </w:lvl>
    <w:lvl w:ilvl="5" w:tplc="471C65E2" w:tentative="1">
      <w:start w:val="1"/>
      <w:numFmt w:val="bullet"/>
      <w:lvlText w:val="•"/>
      <w:lvlJc w:val="left"/>
      <w:pPr>
        <w:tabs>
          <w:tab w:val="num" w:pos="4320"/>
        </w:tabs>
        <w:ind w:left="4320" w:hanging="360"/>
      </w:pPr>
      <w:rPr>
        <w:rFonts w:ascii="Arial" w:hAnsi="Arial" w:hint="default"/>
      </w:rPr>
    </w:lvl>
    <w:lvl w:ilvl="6" w:tplc="110698A4" w:tentative="1">
      <w:start w:val="1"/>
      <w:numFmt w:val="bullet"/>
      <w:lvlText w:val="•"/>
      <w:lvlJc w:val="left"/>
      <w:pPr>
        <w:tabs>
          <w:tab w:val="num" w:pos="5040"/>
        </w:tabs>
        <w:ind w:left="5040" w:hanging="360"/>
      </w:pPr>
      <w:rPr>
        <w:rFonts w:ascii="Arial" w:hAnsi="Arial" w:hint="default"/>
      </w:rPr>
    </w:lvl>
    <w:lvl w:ilvl="7" w:tplc="64E04932" w:tentative="1">
      <w:start w:val="1"/>
      <w:numFmt w:val="bullet"/>
      <w:lvlText w:val="•"/>
      <w:lvlJc w:val="left"/>
      <w:pPr>
        <w:tabs>
          <w:tab w:val="num" w:pos="5760"/>
        </w:tabs>
        <w:ind w:left="5760" w:hanging="360"/>
      </w:pPr>
      <w:rPr>
        <w:rFonts w:ascii="Arial" w:hAnsi="Arial" w:hint="default"/>
      </w:rPr>
    </w:lvl>
    <w:lvl w:ilvl="8" w:tplc="68F859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1B71BF"/>
    <w:multiLevelType w:val="hybridMultilevel"/>
    <w:tmpl w:val="DE74915C"/>
    <w:lvl w:ilvl="0" w:tplc="F99EDFDE">
      <w:start w:val="1"/>
      <w:numFmt w:val="bullet"/>
      <w:lvlText w:val="•"/>
      <w:lvlJc w:val="left"/>
      <w:pPr>
        <w:tabs>
          <w:tab w:val="num" w:pos="720"/>
        </w:tabs>
        <w:ind w:left="720" w:hanging="360"/>
      </w:pPr>
      <w:rPr>
        <w:rFonts w:ascii="Times New Roman" w:hAnsi="Times New Roman" w:hint="default"/>
      </w:rPr>
    </w:lvl>
    <w:lvl w:ilvl="1" w:tplc="FFD896BA">
      <w:start w:val="1"/>
      <w:numFmt w:val="bullet"/>
      <w:lvlText w:val="•"/>
      <w:lvlJc w:val="left"/>
      <w:pPr>
        <w:tabs>
          <w:tab w:val="num" w:pos="1440"/>
        </w:tabs>
        <w:ind w:left="1440" w:hanging="360"/>
      </w:pPr>
      <w:rPr>
        <w:rFonts w:ascii="Times New Roman" w:hAnsi="Times New Roman" w:hint="default"/>
      </w:rPr>
    </w:lvl>
    <w:lvl w:ilvl="2" w:tplc="EF9CD6DA" w:tentative="1">
      <w:start w:val="1"/>
      <w:numFmt w:val="bullet"/>
      <w:lvlText w:val="•"/>
      <w:lvlJc w:val="left"/>
      <w:pPr>
        <w:tabs>
          <w:tab w:val="num" w:pos="2160"/>
        </w:tabs>
        <w:ind w:left="2160" w:hanging="360"/>
      </w:pPr>
      <w:rPr>
        <w:rFonts w:ascii="Times New Roman" w:hAnsi="Times New Roman" w:hint="default"/>
      </w:rPr>
    </w:lvl>
    <w:lvl w:ilvl="3" w:tplc="1D943D80" w:tentative="1">
      <w:start w:val="1"/>
      <w:numFmt w:val="bullet"/>
      <w:lvlText w:val="•"/>
      <w:lvlJc w:val="left"/>
      <w:pPr>
        <w:tabs>
          <w:tab w:val="num" w:pos="2880"/>
        </w:tabs>
        <w:ind w:left="2880" w:hanging="360"/>
      </w:pPr>
      <w:rPr>
        <w:rFonts w:ascii="Times New Roman" w:hAnsi="Times New Roman" w:hint="default"/>
      </w:rPr>
    </w:lvl>
    <w:lvl w:ilvl="4" w:tplc="A574DBFC" w:tentative="1">
      <w:start w:val="1"/>
      <w:numFmt w:val="bullet"/>
      <w:lvlText w:val="•"/>
      <w:lvlJc w:val="left"/>
      <w:pPr>
        <w:tabs>
          <w:tab w:val="num" w:pos="3600"/>
        </w:tabs>
        <w:ind w:left="3600" w:hanging="360"/>
      </w:pPr>
      <w:rPr>
        <w:rFonts w:ascii="Times New Roman" w:hAnsi="Times New Roman" w:hint="default"/>
      </w:rPr>
    </w:lvl>
    <w:lvl w:ilvl="5" w:tplc="CEAA0DC0" w:tentative="1">
      <w:start w:val="1"/>
      <w:numFmt w:val="bullet"/>
      <w:lvlText w:val="•"/>
      <w:lvlJc w:val="left"/>
      <w:pPr>
        <w:tabs>
          <w:tab w:val="num" w:pos="4320"/>
        </w:tabs>
        <w:ind w:left="4320" w:hanging="360"/>
      </w:pPr>
      <w:rPr>
        <w:rFonts w:ascii="Times New Roman" w:hAnsi="Times New Roman" w:hint="default"/>
      </w:rPr>
    </w:lvl>
    <w:lvl w:ilvl="6" w:tplc="DFE02530" w:tentative="1">
      <w:start w:val="1"/>
      <w:numFmt w:val="bullet"/>
      <w:lvlText w:val="•"/>
      <w:lvlJc w:val="left"/>
      <w:pPr>
        <w:tabs>
          <w:tab w:val="num" w:pos="5040"/>
        </w:tabs>
        <w:ind w:left="5040" w:hanging="360"/>
      </w:pPr>
      <w:rPr>
        <w:rFonts w:ascii="Times New Roman" w:hAnsi="Times New Roman" w:hint="default"/>
      </w:rPr>
    </w:lvl>
    <w:lvl w:ilvl="7" w:tplc="09B81F38" w:tentative="1">
      <w:start w:val="1"/>
      <w:numFmt w:val="bullet"/>
      <w:lvlText w:val="•"/>
      <w:lvlJc w:val="left"/>
      <w:pPr>
        <w:tabs>
          <w:tab w:val="num" w:pos="5760"/>
        </w:tabs>
        <w:ind w:left="5760" w:hanging="360"/>
      </w:pPr>
      <w:rPr>
        <w:rFonts w:ascii="Times New Roman" w:hAnsi="Times New Roman" w:hint="default"/>
      </w:rPr>
    </w:lvl>
    <w:lvl w:ilvl="8" w:tplc="1D68718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0EB07CB"/>
    <w:multiLevelType w:val="hybridMultilevel"/>
    <w:tmpl w:val="3A2C26C8"/>
    <w:lvl w:ilvl="0" w:tplc="807CB2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775943"/>
    <w:multiLevelType w:val="hybridMultilevel"/>
    <w:tmpl w:val="645EFEE4"/>
    <w:lvl w:ilvl="0" w:tplc="2AB4A684">
      <w:start w:val="1"/>
      <w:numFmt w:val="bullet"/>
      <w:lvlText w:val="•"/>
      <w:lvlJc w:val="left"/>
      <w:pPr>
        <w:tabs>
          <w:tab w:val="num" w:pos="720"/>
        </w:tabs>
        <w:ind w:left="720" w:hanging="360"/>
      </w:pPr>
      <w:rPr>
        <w:rFonts w:ascii="Arial" w:hAnsi="Arial" w:hint="default"/>
      </w:rPr>
    </w:lvl>
    <w:lvl w:ilvl="1" w:tplc="B9E893FC">
      <w:numFmt w:val="bullet"/>
      <w:lvlText w:val="o"/>
      <w:lvlJc w:val="left"/>
      <w:pPr>
        <w:tabs>
          <w:tab w:val="num" w:pos="1440"/>
        </w:tabs>
        <w:ind w:left="1440" w:hanging="360"/>
      </w:pPr>
      <w:rPr>
        <w:rFonts w:ascii="Courier New" w:hAnsi="Courier New" w:hint="default"/>
      </w:rPr>
    </w:lvl>
    <w:lvl w:ilvl="2" w:tplc="C0E471F2" w:tentative="1">
      <w:start w:val="1"/>
      <w:numFmt w:val="bullet"/>
      <w:lvlText w:val="•"/>
      <w:lvlJc w:val="left"/>
      <w:pPr>
        <w:tabs>
          <w:tab w:val="num" w:pos="2160"/>
        </w:tabs>
        <w:ind w:left="2160" w:hanging="360"/>
      </w:pPr>
      <w:rPr>
        <w:rFonts w:ascii="Arial" w:hAnsi="Arial" w:hint="default"/>
      </w:rPr>
    </w:lvl>
    <w:lvl w:ilvl="3" w:tplc="DDA0CD14" w:tentative="1">
      <w:start w:val="1"/>
      <w:numFmt w:val="bullet"/>
      <w:lvlText w:val="•"/>
      <w:lvlJc w:val="left"/>
      <w:pPr>
        <w:tabs>
          <w:tab w:val="num" w:pos="2880"/>
        </w:tabs>
        <w:ind w:left="2880" w:hanging="360"/>
      </w:pPr>
      <w:rPr>
        <w:rFonts w:ascii="Arial" w:hAnsi="Arial" w:hint="default"/>
      </w:rPr>
    </w:lvl>
    <w:lvl w:ilvl="4" w:tplc="F894F586" w:tentative="1">
      <w:start w:val="1"/>
      <w:numFmt w:val="bullet"/>
      <w:lvlText w:val="•"/>
      <w:lvlJc w:val="left"/>
      <w:pPr>
        <w:tabs>
          <w:tab w:val="num" w:pos="3600"/>
        </w:tabs>
        <w:ind w:left="3600" w:hanging="360"/>
      </w:pPr>
      <w:rPr>
        <w:rFonts w:ascii="Arial" w:hAnsi="Arial" w:hint="default"/>
      </w:rPr>
    </w:lvl>
    <w:lvl w:ilvl="5" w:tplc="DD464A76" w:tentative="1">
      <w:start w:val="1"/>
      <w:numFmt w:val="bullet"/>
      <w:lvlText w:val="•"/>
      <w:lvlJc w:val="left"/>
      <w:pPr>
        <w:tabs>
          <w:tab w:val="num" w:pos="4320"/>
        </w:tabs>
        <w:ind w:left="4320" w:hanging="360"/>
      </w:pPr>
      <w:rPr>
        <w:rFonts w:ascii="Arial" w:hAnsi="Arial" w:hint="default"/>
      </w:rPr>
    </w:lvl>
    <w:lvl w:ilvl="6" w:tplc="F8C65548" w:tentative="1">
      <w:start w:val="1"/>
      <w:numFmt w:val="bullet"/>
      <w:lvlText w:val="•"/>
      <w:lvlJc w:val="left"/>
      <w:pPr>
        <w:tabs>
          <w:tab w:val="num" w:pos="5040"/>
        </w:tabs>
        <w:ind w:left="5040" w:hanging="360"/>
      </w:pPr>
      <w:rPr>
        <w:rFonts w:ascii="Arial" w:hAnsi="Arial" w:hint="default"/>
      </w:rPr>
    </w:lvl>
    <w:lvl w:ilvl="7" w:tplc="FB569716" w:tentative="1">
      <w:start w:val="1"/>
      <w:numFmt w:val="bullet"/>
      <w:lvlText w:val="•"/>
      <w:lvlJc w:val="left"/>
      <w:pPr>
        <w:tabs>
          <w:tab w:val="num" w:pos="5760"/>
        </w:tabs>
        <w:ind w:left="5760" w:hanging="360"/>
      </w:pPr>
      <w:rPr>
        <w:rFonts w:ascii="Arial" w:hAnsi="Arial" w:hint="default"/>
      </w:rPr>
    </w:lvl>
    <w:lvl w:ilvl="8" w:tplc="A770E4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BA1BCB"/>
    <w:multiLevelType w:val="hybridMultilevel"/>
    <w:tmpl w:val="F4F4F9F8"/>
    <w:lvl w:ilvl="0" w:tplc="66B0F21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1A45DB"/>
    <w:multiLevelType w:val="hybridMultilevel"/>
    <w:tmpl w:val="D7A09054"/>
    <w:lvl w:ilvl="0" w:tplc="AEA69C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761854"/>
    <w:multiLevelType w:val="hybridMultilevel"/>
    <w:tmpl w:val="02D86DEC"/>
    <w:lvl w:ilvl="0" w:tplc="66B0F212">
      <w:start w:val="1"/>
      <w:numFmt w:val="bullet"/>
      <w:lvlText w:val="•"/>
      <w:lvlJc w:val="left"/>
      <w:pPr>
        <w:tabs>
          <w:tab w:val="num" w:pos="720"/>
        </w:tabs>
        <w:ind w:left="720" w:hanging="360"/>
      </w:pPr>
      <w:rPr>
        <w:rFonts w:ascii="Arial" w:hAnsi="Arial" w:hint="default"/>
      </w:rPr>
    </w:lvl>
    <w:lvl w:ilvl="1" w:tplc="2B6427BE" w:tentative="1">
      <w:start w:val="1"/>
      <w:numFmt w:val="bullet"/>
      <w:lvlText w:val="•"/>
      <w:lvlJc w:val="left"/>
      <w:pPr>
        <w:tabs>
          <w:tab w:val="num" w:pos="1440"/>
        </w:tabs>
        <w:ind w:left="1440" w:hanging="360"/>
      </w:pPr>
      <w:rPr>
        <w:rFonts w:ascii="Arial" w:hAnsi="Arial" w:hint="default"/>
      </w:rPr>
    </w:lvl>
    <w:lvl w:ilvl="2" w:tplc="12D86E66" w:tentative="1">
      <w:start w:val="1"/>
      <w:numFmt w:val="bullet"/>
      <w:lvlText w:val="•"/>
      <w:lvlJc w:val="left"/>
      <w:pPr>
        <w:tabs>
          <w:tab w:val="num" w:pos="2160"/>
        </w:tabs>
        <w:ind w:left="2160" w:hanging="360"/>
      </w:pPr>
      <w:rPr>
        <w:rFonts w:ascii="Arial" w:hAnsi="Arial" w:hint="default"/>
      </w:rPr>
    </w:lvl>
    <w:lvl w:ilvl="3" w:tplc="D270BF40" w:tentative="1">
      <w:start w:val="1"/>
      <w:numFmt w:val="bullet"/>
      <w:lvlText w:val="•"/>
      <w:lvlJc w:val="left"/>
      <w:pPr>
        <w:tabs>
          <w:tab w:val="num" w:pos="2880"/>
        </w:tabs>
        <w:ind w:left="2880" w:hanging="360"/>
      </w:pPr>
      <w:rPr>
        <w:rFonts w:ascii="Arial" w:hAnsi="Arial" w:hint="default"/>
      </w:rPr>
    </w:lvl>
    <w:lvl w:ilvl="4" w:tplc="9EBC0A96" w:tentative="1">
      <w:start w:val="1"/>
      <w:numFmt w:val="bullet"/>
      <w:lvlText w:val="•"/>
      <w:lvlJc w:val="left"/>
      <w:pPr>
        <w:tabs>
          <w:tab w:val="num" w:pos="3600"/>
        </w:tabs>
        <w:ind w:left="3600" w:hanging="360"/>
      </w:pPr>
      <w:rPr>
        <w:rFonts w:ascii="Arial" w:hAnsi="Arial" w:hint="default"/>
      </w:rPr>
    </w:lvl>
    <w:lvl w:ilvl="5" w:tplc="5EF40F74" w:tentative="1">
      <w:start w:val="1"/>
      <w:numFmt w:val="bullet"/>
      <w:lvlText w:val="•"/>
      <w:lvlJc w:val="left"/>
      <w:pPr>
        <w:tabs>
          <w:tab w:val="num" w:pos="4320"/>
        </w:tabs>
        <w:ind w:left="4320" w:hanging="360"/>
      </w:pPr>
      <w:rPr>
        <w:rFonts w:ascii="Arial" w:hAnsi="Arial" w:hint="default"/>
      </w:rPr>
    </w:lvl>
    <w:lvl w:ilvl="6" w:tplc="3F98FA3E" w:tentative="1">
      <w:start w:val="1"/>
      <w:numFmt w:val="bullet"/>
      <w:lvlText w:val="•"/>
      <w:lvlJc w:val="left"/>
      <w:pPr>
        <w:tabs>
          <w:tab w:val="num" w:pos="5040"/>
        </w:tabs>
        <w:ind w:left="5040" w:hanging="360"/>
      </w:pPr>
      <w:rPr>
        <w:rFonts w:ascii="Arial" w:hAnsi="Arial" w:hint="default"/>
      </w:rPr>
    </w:lvl>
    <w:lvl w:ilvl="7" w:tplc="B34A941A" w:tentative="1">
      <w:start w:val="1"/>
      <w:numFmt w:val="bullet"/>
      <w:lvlText w:val="•"/>
      <w:lvlJc w:val="left"/>
      <w:pPr>
        <w:tabs>
          <w:tab w:val="num" w:pos="5760"/>
        </w:tabs>
        <w:ind w:left="5760" w:hanging="360"/>
      </w:pPr>
      <w:rPr>
        <w:rFonts w:ascii="Arial" w:hAnsi="Arial" w:hint="default"/>
      </w:rPr>
    </w:lvl>
    <w:lvl w:ilvl="8" w:tplc="43B042B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5"/>
  </w:num>
  <w:num w:numId="4">
    <w:abstractNumId w:val="0"/>
  </w:num>
  <w:num w:numId="5">
    <w:abstractNumId w:val="13"/>
  </w:num>
  <w:num w:numId="6">
    <w:abstractNumId w:val="10"/>
  </w:num>
  <w:num w:numId="7">
    <w:abstractNumId w:val="16"/>
  </w:num>
  <w:num w:numId="8">
    <w:abstractNumId w:val="2"/>
  </w:num>
  <w:num w:numId="9">
    <w:abstractNumId w:val="1"/>
  </w:num>
  <w:num w:numId="10">
    <w:abstractNumId w:val="14"/>
  </w:num>
  <w:num w:numId="11">
    <w:abstractNumId w:val="7"/>
  </w:num>
  <w:num w:numId="12">
    <w:abstractNumId w:val="8"/>
  </w:num>
  <w:num w:numId="13">
    <w:abstractNumId w:val="3"/>
  </w:num>
  <w:num w:numId="14">
    <w:abstractNumId w:val="12"/>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AD"/>
    <w:rsid w:val="0002358F"/>
    <w:rsid w:val="00034A82"/>
    <w:rsid w:val="00041CAF"/>
    <w:rsid w:val="00086694"/>
    <w:rsid w:val="000C17C1"/>
    <w:rsid w:val="000E22A4"/>
    <w:rsid w:val="000E41AF"/>
    <w:rsid w:val="00132239"/>
    <w:rsid w:val="001328F0"/>
    <w:rsid w:val="00140D35"/>
    <w:rsid w:val="0015145F"/>
    <w:rsid w:val="00165277"/>
    <w:rsid w:val="001B6B0A"/>
    <w:rsid w:val="00215604"/>
    <w:rsid w:val="00223519"/>
    <w:rsid w:val="002D2ABE"/>
    <w:rsid w:val="002E5621"/>
    <w:rsid w:val="0031340C"/>
    <w:rsid w:val="003630E0"/>
    <w:rsid w:val="003735D8"/>
    <w:rsid w:val="003B6C4B"/>
    <w:rsid w:val="003E40BD"/>
    <w:rsid w:val="003F3BBC"/>
    <w:rsid w:val="004447B3"/>
    <w:rsid w:val="0045356B"/>
    <w:rsid w:val="004863CA"/>
    <w:rsid w:val="004A0565"/>
    <w:rsid w:val="004D319C"/>
    <w:rsid w:val="005012CD"/>
    <w:rsid w:val="00502B5B"/>
    <w:rsid w:val="0051082D"/>
    <w:rsid w:val="00522022"/>
    <w:rsid w:val="0057151A"/>
    <w:rsid w:val="005928AD"/>
    <w:rsid w:val="0059694D"/>
    <w:rsid w:val="005A1370"/>
    <w:rsid w:val="005A7D58"/>
    <w:rsid w:val="005B022E"/>
    <w:rsid w:val="005E3316"/>
    <w:rsid w:val="005E4371"/>
    <w:rsid w:val="0060326C"/>
    <w:rsid w:val="006052B9"/>
    <w:rsid w:val="006257C0"/>
    <w:rsid w:val="006A0096"/>
    <w:rsid w:val="006C2FC7"/>
    <w:rsid w:val="006D6244"/>
    <w:rsid w:val="00702D4D"/>
    <w:rsid w:val="00790C28"/>
    <w:rsid w:val="00796E5D"/>
    <w:rsid w:val="00797213"/>
    <w:rsid w:val="007E1110"/>
    <w:rsid w:val="007F3360"/>
    <w:rsid w:val="00823033"/>
    <w:rsid w:val="00875F07"/>
    <w:rsid w:val="00877108"/>
    <w:rsid w:val="00880846"/>
    <w:rsid w:val="008A10F0"/>
    <w:rsid w:val="008A6CE8"/>
    <w:rsid w:val="008B1822"/>
    <w:rsid w:val="008B5294"/>
    <w:rsid w:val="008E0D9C"/>
    <w:rsid w:val="008F4EEB"/>
    <w:rsid w:val="009013D4"/>
    <w:rsid w:val="00926161"/>
    <w:rsid w:val="009407FC"/>
    <w:rsid w:val="00944014"/>
    <w:rsid w:val="009558E2"/>
    <w:rsid w:val="009615E0"/>
    <w:rsid w:val="00962DF8"/>
    <w:rsid w:val="00986E05"/>
    <w:rsid w:val="00992DB1"/>
    <w:rsid w:val="009E06C9"/>
    <w:rsid w:val="00A01CE3"/>
    <w:rsid w:val="00A11F87"/>
    <w:rsid w:val="00A30DE1"/>
    <w:rsid w:val="00A35EC8"/>
    <w:rsid w:val="00A55137"/>
    <w:rsid w:val="00A57FD6"/>
    <w:rsid w:val="00A87324"/>
    <w:rsid w:val="00A92768"/>
    <w:rsid w:val="00AA6EE0"/>
    <w:rsid w:val="00AC11EE"/>
    <w:rsid w:val="00AD25A8"/>
    <w:rsid w:val="00AD507B"/>
    <w:rsid w:val="00AF3FB0"/>
    <w:rsid w:val="00B0654D"/>
    <w:rsid w:val="00B233C1"/>
    <w:rsid w:val="00B51976"/>
    <w:rsid w:val="00B67601"/>
    <w:rsid w:val="00B9138E"/>
    <w:rsid w:val="00BB12D2"/>
    <w:rsid w:val="00BD19C3"/>
    <w:rsid w:val="00BE65EE"/>
    <w:rsid w:val="00BF1222"/>
    <w:rsid w:val="00BF2F20"/>
    <w:rsid w:val="00C203FC"/>
    <w:rsid w:val="00C42BEA"/>
    <w:rsid w:val="00C431A5"/>
    <w:rsid w:val="00C50EA1"/>
    <w:rsid w:val="00C71515"/>
    <w:rsid w:val="00CA4524"/>
    <w:rsid w:val="00CA58B4"/>
    <w:rsid w:val="00CE1188"/>
    <w:rsid w:val="00CE6FD9"/>
    <w:rsid w:val="00CF31F7"/>
    <w:rsid w:val="00D02FD3"/>
    <w:rsid w:val="00D04C36"/>
    <w:rsid w:val="00D5229C"/>
    <w:rsid w:val="00D66722"/>
    <w:rsid w:val="00D949FC"/>
    <w:rsid w:val="00DA13AA"/>
    <w:rsid w:val="00DB1666"/>
    <w:rsid w:val="00DC2BB7"/>
    <w:rsid w:val="00DC3D02"/>
    <w:rsid w:val="00DC6C9F"/>
    <w:rsid w:val="00DE247F"/>
    <w:rsid w:val="00DE46E1"/>
    <w:rsid w:val="00E47997"/>
    <w:rsid w:val="00E51FEE"/>
    <w:rsid w:val="00E67DD9"/>
    <w:rsid w:val="00E7494F"/>
    <w:rsid w:val="00E758C4"/>
    <w:rsid w:val="00EA14F0"/>
    <w:rsid w:val="00EB100B"/>
    <w:rsid w:val="00EB7CAF"/>
    <w:rsid w:val="00ED16BE"/>
    <w:rsid w:val="00EE3E08"/>
    <w:rsid w:val="00EE5981"/>
    <w:rsid w:val="00EE5A65"/>
    <w:rsid w:val="00F10511"/>
    <w:rsid w:val="00F553B3"/>
    <w:rsid w:val="00F82B2A"/>
    <w:rsid w:val="00F86259"/>
    <w:rsid w:val="00F904E5"/>
    <w:rsid w:val="00FF2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1A00"/>
  <w15:chartTrackingRefBased/>
  <w15:docId w15:val="{DEBCC081-EB57-4230-BACD-72F060CB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2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C431A5"/>
    <w:pPr>
      <w:ind w:left="720"/>
      <w:contextualSpacing/>
    </w:pPr>
  </w:style>
  <w:style w:type="paragraph" w:styleId="Notedebasdepage">
    <w:name w:val="footnote text"/>
    <w:basedOn w:val="Normal"/>
    <w:link w:val="NotedebasdepageCar"/>
    <w:uiPriority w:val="99"/>
    <w:semiHidden/>
    <w:unhideWhenUsed/>
    <w:rsid w:val="005715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151A"/>
    <w:rPr>
      <w:sz w:val="20"/>
      <w:szCs w:val="20"/>
    </w:rPr>
  </w:style>
  <w:style w:type="character" w:styleId="Appelnotedebasdep">
    <w:name w:val="footnote reference"/>
    <w:basedOn w:val="Policepardfaut"/>
    <w:uiPriority w:val="99"/>
    <w:semiHidden/>
    <w:unhideWhenUsed/>
    <w:rsid w:val="0057151A"/>
    <w:rPr>
      <w:vertAlign w:val="superscript"/>
    </w:rPr>
  </w:style>
  <w:style w:type="paragraph" w:customStyle="1" w:styleId="Default">
    <w:name w:val="Default"/>
    <w:rsid w:val="00DC3D02"/>
    <w:pPr>
      <w:autoSpaceDE w:val="0"/>
      <w:autoSpaceDN w:val="0"/>
      <w:adjustRightInd w:val="0"/>
      <w:spacing w:after="0" w:line="240" w:lineRule="auto"/>
    </w:pPr>
    <w:rPr>
      <w:rFonts w:ascii="Garamond" w:hAnsi="Garamond" w:cs="Garamond"/>
      <w:color w:val="000000"/>
      <w:sz w:val="24"/>
      <w:szCs w:val="24"/>
    </w:rPr>
  </w:style>
  <w:style w:type="character" w:styleId="Lienhypertexte">
    <w:name w:val="Hyperlink"/>
    <w:basedOn w:val="Policepardfaut"/>
    <w:uiPriority w:val="99"/>
    <w:unhideWhenUsed/>
    <w:rsid w:val="009407FC"/>
    <w:rPr>
      <w:color w:val="0000FF"/>
      <w:u w:val="single"/>
    </w:rPr>
  </w:style>
  <w:style w:type="paragraph" w:styleId="NormalWeb">
    <w:name w:val="Normal (Web)"/>
    <w:basedOn w:val="Normal"/>
    <w:uiPriority w:val="99"/>
    <w:semiHidden/>
    <w:unhideWhenUsed/>
    <w:rsid w:val="008808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34A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4A82"/>
    <w:rPr>
      <w:rFonts w:ascii="Segoe UI" w:hAnsi="Segoe UI" w:cs="Segoe UI"/>
      <w:sz w:val="18"/>
      <w:szCs w:val="18"/>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B0654D"/>
  </w:style>
  <w:style w:type="paragraph" w:styleId="Sansinterligne">
    <w:name w:val="No Spacing"/>
    <w:uiPriority w:val="1"/>
    <w:qFormat/>
    <w:rsid w:val="00A5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3367">
      <w:bodyDiv w:val="1"/>
      <w:marLeft w:val="0"/>
      <w:marRight w:val="0"/>
      <w:marTop w:val="0"/>
      <w:marBottom w:val="0"/>
      <w:divBdr>
        <w:top w:val="none" w:sz="0" w:space="0" w:color="auto"/>
        <w:left w:val="none" w:sz="0" w:space="0" w:color="auto"/>
        <w:bottom w:val="none" w:sz="0" w:space="0" w:color="auto"/>
        <w:right w:val="none" w:sz="0" w:space="0" w:color="auto"/>
      </w:divBdr>
    </w:div>
    <w:div w:id="430665176">
      <w:bodyDiv w:val="1"/>
      <w:marLeft w:val="0"/>
      <w:marRight w:val="0"/>
      <w:marTop w:val="0"/>
      <w:marBottom w:val="0"/>
      <w:divBdr>
        <w:top w:val="none" w:sz="0" w:space="0" w:color="auto"/>
        <w:left w:val="none" w:sz="0" w:space="0" w:color="auto"/>
        <w:bottom w:val="none" w:sz="0" w:space="0" w:color="auto"/>
        <w:right w:val="none" w:sz="0" w:space="0" w:color="auto"/>
      </w:divBdr>
      <w:divsChild>
        <w:div w:id="1012299190">
          <w:marLeft w:val="274"/>
          <w:marRight w:val="0"/>
          <w:marTop w:val="0"/>
          <w:marBottom w:val="0"/>
          <w:divBdr>
            <w:top w:val="none" w:sz="0" w:space="0" w:color="auto"/>
            <w:left w:val="none" w:sz="0" w:space="0" w:color="auto"/>
            <w:bottom w:val="none" w:sz="0" w:space="0" w:color="auto"/>
            <w:right w:val="none" w:sz="0" w:space="0" w:color="auto"/>
          </w:divBdr>
        </w:div>
        <w:div w:id="1811290874">
          <w:marLeft w:val="274"/>
          <w:marRight w:val="0"/>
          <w:marTop w:val="0"/>
          <w:marBottom w:val="0"/>
          <w:divBdr>
            <w:top w:val="none" w:sz="0" w:space="0" w:color="auto"/>
            <w:left w:val="none" w:sz="0" w:space="0" w:color="auto"/>
            <w:bottom w:val="none" w:sz="0" w:space="0" w:color="auto"/>
            <w:right w:val="none" w:sz="0" w:space="0" w:color="auto"/>
          </w:divBdr>
        </w:div>
        <w:div w:id="2011172350">
          <w:marLeft w:val="850"/>
          <w:marRight w:val="0"/>
          <w:marTop w:val="120"/>
          <w:marBottom w:val="0"/>
          <w:divBdr>
            <w:top w:val="none" w:sz="0" w:space="0" w:color="auto"/>
            <w:left w:val="none" w:sz="0" w:space="0" w:color="auto"/>
            <w:bottom w:val="none" w:sz="0" w:space="0" w:color="auto"/>
            <w:right w:val="none" w:sz="0" w:space="0" w:color="auto"/>
          </w:divBdr>
        </w:div>
        <w:div w:id="352457226">
          <w:marLeft w:val="850"/>
          <w:marRight w:val="0"/>
          <w:marTop w:val="120"/>
          <w:marBottom w:val="0"/>
          <w:divBdr>
            <w:top w:val="none" w:sz="0" w:space="0" w:color="auto"/>
            <w:left w:val="none" w:sz="0" w:space="0" w:color="auto"/>
            <w:bottom w:val="none" w:sz="0" w:space="0" w:color="auto"/>
            <w:right w:val="none" w:sz="0" w:space="0" w:color="auto"/>
          </w:divBdr>
        </w:div>
      </w:divsChild>
    </w:div>
    <w:div w:id="622661884">
      <w:bodyDiv w:val="1"/>
      <w:marLeft w:val="0"/>
      <w:marRight w:val="0"/>
      <w:marTop w:val="0"/>
      <w:marBottom w:val="0"/>
      <w:divBdr>
        <w:top w:val="none" w:sz="0" w:space="0" w:color="auto"/>
        <w:left w:val="none" w:sz="0" w:space="0" w:color="auto"/>
        <w:bottom w:val="none" w:sz="0" w:space="0" w:color="auto"/>
        <w:right w:val="none" w:sz="0" w:space="0" w:color="auto"/>
      </w:divBdr>
    </w:div>
    <w:div w:id="720399530">
      <w:bodyDiv w:val="1"/>
      <w:marLeft w:val="0"/>
      <w:marRight w:val="0"/>
      <w:marTop w:val="0"/>
      <w:marBottom w:val="0"/>
      <w:divBdr>
        <w:top w:val="none" w:sz="0" w:space="0" w:color="auto"/>
        <w:left w:val="none" w:sz="0" w:space="0" w:color="auto"/>
        <w:bottom w:val="none" w:sz="0" w:space="0" w:color="auto"/>
        <w:right w:val="none" w:sz="0" w:space="0" w:color="auto"/>
      </w:divBdr>
    </w:div>
    <w:div w:id="828638248">
      <w:bodyDiv w:val="1"/>
      <w:marLeft w:val="0"/>
      <w:marRight w:val="0"/>
      <w:marTop w:val="0"/>
      <w:marBottom w:val="0"/>
      <w:divBdr>
        <w:top w:val="none" w:sz="0" w:space="0" w:color="auto"/>
        <w:left w:val="none" w:sz="0" w:space="0" w:color="auto"/>
        <w:bottom w:val="none" w:sz="0" w:space="0" w:color="auto"/>
        <w:right w:val="none" w:sz="0" w:space="0" w:color="auto"/>
      </w:divBdr>
    </w:div>
    <w:div w:id="869801076">
      <w:bodyDiv w:val="1"/>
      <w:marLeft w:val="0"/>
      <w:marRight w:val="0"/>
      <w:marTop w:val="0"/>
      <w:marBottom w:val="0"/>
      <w:divBdr>
        <w:top w:val="none" w:sz="0" w:space="0" w:color="auto"/>
        <w:left w:val="none" w:sz="0" w:space="0" w:color="auto"/>
        <w:bottom w:val="none" w:sz="0" w:space="0" w:color="auto"/>
        <w:right w:val="none" w:sz="0" w:space="0" w:color="auto"/>
      </w:divBdr>
    </w:div>
    <w:div w:id="1119646399">
      <w:bodyDiv w:val="1"/>
      <w:marLeft w:val="0"/>
      <w:marRight w:val="0"/>
      <w:marTop w:val="0"/>
      <w:marBottom w:val="0"/>
      <w:divBdr>
        <w:top w:val="none" w:sz="0" w:space="0" w:color="auto"/>
        <w:left w:val="none" w:sz="0" w:space="0" w:color="auto"/>
        <w:bottom w:val="none" w:sz="0" w:space="0" w:color="auto"/>
        <w:right w:val="none" w:sz="0" w:space="0" w:color="auto"/>
      </w:divBdr>
    </w:div>
    <w:div w:id="1167213781">
      <w:bodyDiv w:val="1"/>
      <w:marLeft w:val="0"/>
      <w:marRight w:val="0"/>
      <w:marTop w:val="0"/>
      <w:marBottom w:val="0"/>
      <w:divBdr>
        <w:top w:val="none" w:sz="0" w:space="0" w:color="auto"/>
        <w:left w:val="none" w:sz="0" w:space="0" w:color="auto"/>
        <w:bottom w:val="none" w:sz="0" w:space="0" w:color="auto"/>
        <w:right w:val="none" w:sz="0" w:space="0" w:color="auto"/>
      </w:divBdr>
      <w:divsChild>
        <w:div w:id="1279533607">
          <w:marLeft w:val="274"/>
          <w:marRight w:val="0"/>
          <w:marTop w:val="0"/>
          <w:marBottom w:val="120"/>
          <w:divBdr>
            <w:top w:val="none" w:sz="0" w:space="0" w:color="auto"/>
            <w:left w:val="none" w:sz="0" w:space="0" w:color="auto"/>
            <w:bottom w:val="none" w:sz="0" w:space="0" w:color="auto"/>
            <w:right w:val="none" w:sz="0" w:space="0" w:color="auto"/>
          </w:divBdr>
        </w:div>
        <w:div w:id="1166362327">
          <w:marLeft w:val="274"/>
          <w:marRight w:val="0"/>
          <w:marTop w:val="0"/>
          <w:marBottom w:val="120"/>
          <w:divBdr>
            <w:top w:val="none" w:sz="0" w:space="0" w:color="auto"/>
            <w:left w:val="none" w:sz="0" w:space="0" w:color="auto"/>
            <w:bottom w:val="none" w:sz="0" w:space="0" w:color="auto"/>
            <w:right w:val="none" w:sz="0" w:space="0" w:color="auto"/>
          </w:divBdr>
        </w:div>
        <w:div w:id="1049576379">
          <w:marLeft w:val="274"/>
          <w:marRight w:val="0"/>
          <w:marTop w:val="0"/>
          <w:marBottom w:val="120"/>
          <w:divBdr>
            <w:top w:val="none" w:sz="0" w:space="0" w:color="auto"/>
            <w:left w:val="none" w:sz="0" w:space="0" w:color="auto"/>
            <w:bottom w:val="none" w:sz="0" w:space="0" w:color="auto"/>
            <w:right w:val="none" w:sz="0" w:space="0" w:color="auto"/>
          </w:divBdr>
        </w:div>
        <w:div w:id="1736781535">
          <w:marLeft w:val="274"/>
          <w:marRight w:val="0"/>
          <w:marTop w:val="0"/>
          <w:marBottom w:val="120"/>
          <w:divBdr>
            <w:top w:val="none" w:sz="0" w:space="0" w:color="auto"/>
            <w:left w:val="none" w:sz="0" w:space="0" w:color="auto"/>
            <w:bottom w:val="none" w:sz="0" w:space="0" w:color="auto"/>
            <w:right w:val="none" w:sz="0" w:space="0" w:color="auto"/>
          </w:divBdr>
        </w:div>
      </w:divsChild>
    </w:div>
    <w:div w:id="1275211490">
      <w:bodyDiv w:val="1"/>
      <w:marLeft w:val="0"/>
      <w:marRight w:val="0"/>
      <w:marTop w:val="0"/>
      <w:marBottom w:val="0"/>
      <w:divBdr>
        <w:top w:val="none" w:sz="0" w:space="0" w:color="auto"/>
        <w:left w:val="none" w:sz="0" w:space="0" w:color="auto"/>
        <w:bottom w:val="none" w:sz="0" w:space="0" w:color="auto"/>
        <w:right w:val="none" w:sz="0" w:space="0" w:color="auto"/>
      </w:divBdr>
    </w:div>
    <w:div w:id="1415861638">
      <w:bodyDiv w:val="1"/>
      <w:marLeft w:val="0"/>
      <w:marRight w:val="0"/>
      <w:marTop w:val="0"/>
      <w:marBottom w:val="0"/>
      <w:divBdr>
        <w:top w:val="none" w:sz="0" w:space="0" w:color="auto"/>
        <w:left w:val="none" w:sz="0" w:space="0" w:color="auto"/>
        <w:bottom w:val="none" w:sz="0" w:space="0" w:color="auto"/>
        <w:right w:val="none" w:sz="0" w:space="0" w:color="auto"/>
      </w:divBdr>
    </w:div>
    <w:div w:id="1637099601">
      <w:bodyDiv w:val="1"/>
      <w:marLeft w:val="0"/>
      <w:marRight w:val="0"/>
      <w:marTop w:val="0"/>
      <w:marBottom w:val="0"/>
      <w:divBdr>
        <w:top w:val="none" w:sz="0" w:space="0" w:color="auto"/>
        <w:left w:val="none" w:sz="0" w:space="0" w:color="auto"/>
        <w:bottom w:val="none" w:sz="0" w:space="0" w:color="auto"/>
        <w:right w:val="none" w:sz="0" w:space="0" w:color="auto"/>
      </w:divBdr>
      <w:divsChild>
        <w:div w:id="1627350151">
          <w:marLeft w:val="274"/>
          <w:marRight w:val="0"/>
          <w:marTop w:val="120"/>
          <w:marBottom w:val="120"/>
          <w:divBdr>
            <w:top w:val="none" w:sz="0" w:space="0" w:color="auto"/>
            <w:left w:val="none" w:sz="0" w:space="0" w:color="auto"/>
            <w:bottom w:val="none" w:sz="0" w:space="0" w:color="auto"/>
            <w:right w:val="none" w:sz="0" w:space="0" w:color="auto"/>
          </w:divBdr>
        </w:div>
        <w:div w:id="2045325184">
          <w:marLeft w:val="850"/>
          <w:marRight w:val="0"/>
          <w:marTop w:val="0"/>
          <w:marBottom w:val="120"/>
          <w:divBdr>
            <w:top w:val="none" w:sz="0" w:space="0" w:color="auto"/>
            <w:left w:val="none" w:sz="0" w:space="0" w:color="auto"/>
            <w:bottom w:val="none" w:sz="0" w:space="0" w:color="auto"/>
            <w:right w:val="none" w:sz="0" w:space="0" w:color="auto"/>
          </w:divBdr>
        </w:div>
        <w:div w:id="526065207">
          <w:marLeft w:val="850"/>
          <w:marRight w:val="0"/>
          <w:marTop w:val="0"/>
          <w:marBottom w:val="120"/>
          <w:divBdr>
            <w:top w:val="none" w:sz="0" w:space="0" w:color="auto"/>
            <w:left w:val="none" w:sz="0" w:space="0" w:color="auto"/>
            <w:bottom w:val="none" w:sz="0" w:space="0" w:color="auto"/>
            <w:right w:val="none" w:sz="0" w:space="0" w:color="auto"/>
          </w:divBdr>
        </w:div>
        <w:div w:id="100347410">
          <w:marLeft w:val="850"/>
          <w:marRight w:val="0"/>
          <w:marTop w:val="0"/>
          <w:marBottom w:val="120"/>
          <w:divBdr>
            <w:top w:val="none" w:sz="0" w:space="0" w:color="auto"/>
            <w:left w:val="none" w:sz="0" w:space="0" w:color="auto"/>
            <w:bottom w:val="none" w:sz="0" w:space="0" w:color="auto"/>
            <w:right w:val="none" w:sz="0" w:space="0" w:color="auto"/>
          </w:divBdr>
        </w:div>
        <w:div w:id="284316507">
          <w:marLeft w:val="274"/>
          <w:marRight w:val="0"/>
          <w:marTop w:val="240"/>
          <w:marBottom w:val="120"/>
          <w:divBdr>
            <w:top w:val="none" w:sz="0" w:space="0" w:color="auto"/>
            <w:left w:val="none" w:sz="0" w:space="0" w:color="auto"/>
            <w:bottom w:val="none" w:sz="0" w:space="0" w:color="auto"/>
            <w:right w:val="none" w:sz="0" w:space="0" w:color="auto"/>
          </w:divBdr>
        </w:div>
      </w:divsChild>
    </w:div>
    <w:div w:id="1700817135">
      <w:bodyDiv w:val="1"/>
      <w:marLeft w:val="0"/>
      <w:marRight w:val="0"/>
      <w:marTop w:val="0"/>
      <w:marBottom w:val="0"/>
      <w:divBdr>
        <w:top w:val="none" w:sz="0" w:space="0" w:color="auto"/>
        <w:left w:val="none" w:sz="0" w:space="0" w:color="auto"/>
        <w:bottom w:val="none" w:sz="0" w:space="0" w:color="auto"/>
        <w:right w:val="none" w:sz="0" w:space="0" w:color="auto"/>
      </w:divBdr>
    </w:div>
    <w:div w:id="1722250274">
      <w:bodyDiv w:val="1"/>
      <w:marLeft w:val="0"/>
      <w:marRight w:val="0"/>
      <w:marTop w:val="0"/>
      <w:marBottom w:val="0"/>
      <w:divBdr>
        <w:top w:val="none" w:sz="0" w:space="0" w:color="auto"/>
        <w:left w:val="none" w:sz="0" w:space="0" w:color="auto"/>
        <w:bottom w:val="none" w:sz="0" w:space="0" w:color="auto"/>
        <w:right w:val="none" w:sz="0" w:space="0" w:color="auto"/>
      </w:divBdr>
      <w:divsChild>
        <w:div w:id="1166824098">
          <w:marLeft w:val="274"/>
          <w:marRight w:val="0"/>
          <w:marTop w:val="120"/>
          <w:marBottom w:val="120"/>
          <w:divBdr>
            <w:top w:val="none" w:sz="0" w:space="0" w:color="auto"/>
            <w:left w:val="none" w:sz="0" w:space="0" w:color="auto"/>
            <w:bottom w:val="none" w:sz="0" w:space="0" w:color="auto"/>
            <w:right w:val="none" w:sz="0" w:space="0" w:color="auto"/>
          </w:divBdr>
        </w:div>
        <w:div w:id="866675843">
          <w:marLeft w:val="850"/>
          <w:marRight w:val="0"/>
          <w:marTop w:val="0"/>
          <w:marBottom w:val="120"/>
          <w:divBdr>
            <w:top w:val="none" w:sz="0" w:space="0" w:color="auto"/>
            <w:left w:val="none" w:sz="0" w:space="0" w:color="auto"/>
            <w:bottom w:val="none" w:sz="0" w:space="0" w:color="auto"/>
            <w:right w:val="none" w:sz="0" w:space="0" w:color="auto"/>
          </w:divBdr>
        </w:div>
        <w:div w:id="1571227503">
          <w:marLeft w:val="850"/>
          <w:marRight w:val="0"/>
          <w:marTop w:val="0"/>
          <w:marBottom w:val="120"/>
          <w:divBdr>
            <w:top w:val="none" w:sz="0" w:space="0" w:color="auto"/>
            <w:left w:val="none" w:sz="0" w:space="0" w:color="auto"/>
            <w:bottom w:val="none" w:sz="0" w:space="0" w:color="auto"/>
            <w:right w:val="none" w:sz="0" w:space="0" w:color="auto"/>
          </w:divBdr>
        </w:div>
        <w:div w:id="1062757157">
          <w:marLeft w:val="850"/>
          <w:marRight w:val="0"/>
          <w:marTop w:val="0"/>
          <w:marBottom w:val="120"/>
          <w:divBdr>
            <w:top w:val="none" w:sz="0" w:space="0" w:color="auto"/>
            <w:left w:val="none" w:sz="0" w:space="0" w:color="auto"/>
            <w:bottom w:val="none" w:sz="0" w:space="0" w:color="auto"/>
            <w:right w:val="none" w:sz="0" w:space="0" w:color="auto"/>
          </w:divBdr>
        </w:div>
        <w:div w:id="316349918">
          <w:marLeft w:val="850"/>
          <w:marRight w:val="0"/>
          <w:marTop w:val="0"/>
          <w:marBottom w:val="120"/>
          <w:divBdr>
            <w:top w:val="none" w:sz="0" w:space="0" w:color="auto"/>
            <w:left w:val="none" w:sz="0" w:space="0" w:color="auto"/>
            <w:bottom w:val="none" w:sz="0" w:space="0" w:color="auto"/>
            <w:right w:val="none" w:sz="0" w:space="0" w:color="auto"/>
          </w:divBdr>
        </w:div>
        <w:div w:id="768281419">
          <w:marLeft w:val="850"/>
          <w:marRight w:val="0"/>
          <w:marTop w:val="0"/>
          <w:marBottom w:val="120"/>
          <w:divBdr>
            <w:top w:val="none" w:sz="0" w:space="0" w:color="auto"/>
            <w:left w:val="none" w:sz="0" w:space="0" w:color="auto"/>
            <w:bottom w:val="none" w:sz="0" w:space="0" w:color="auto"/>
            <w:right w:val="none" w:sz="0" w:space="0" w:color="auto"/>
          </w:divBdr>
        </w:div>
        <w:div w:id="2093433259">
          <w:marLeft w:val="274"/>
          <w:marRight w:val="0"/>
          <w:marTop w:val="120"/>
          <w:marBottom w:val="120"/>
          <w:divBdr>
            <w:top w:val="none" w:sz="0" w:space="0" w:color="auto"/>
            <w:left w:val="none" w:sz="0" w:space="0" w:color="auto"/>
            <w:bottom w:val="none" w:sz="0" w:space="0" w:color="auto"/>
            <w:right w:val="none" w:sz="0" w:space="0" w:color="auto"/>
          </w:divBdr>
        </w:div>
      </w:divsChild>
    </w:div>
    <w:div w:id="1824392807">
      <w:bodyDiv w:val="1"/>
      <w:marLeft w:val="0"/>
      <w:marRight w:val="0"/>
      <w:marTop w:val="0"/>
      <w:marBottom w:val="0"/>
      <w:divBdr>
        <w:top w:val="none" w:sz="0" w:space="0" w:color="auto"/>
        <w:left w:val="none" w:sz="0" w:space="0" w:color="auto"/>
        <w:bottom w:val="none" w:sz="0" w:space="0" w:color="auto"/>
        <w:right w:val="none" w:sz="0" w:space="0" w:color="auto"/>
      </w:divBdr>
      <w:divsChild>
        <w:div w:id="1422097820">
          <w:marLeft w:val="274"/>
          <w:marRight w:val="0"/>
          <w:marTop w:val="240"/>
          <w:marBottom w:val="120"/>
          <w:divBdr>
            <w:top w:val="none" w:sz="0" w:space="0" w:color="auto"/>
            <w:left w:val="none" w:sz="0" w:space="0" w:color="auto"/>
            <w:bottom w:val="none" w:sz="0" w:space="0" w:color="auto"/>
            <w:right w:val="none" w:sz="0" w:space="0" w:color="auto"/>
          </w:divBdr>
        </w:div>
      </w:divsChild>
    </w:div>
    <w:div w:id="1882866718">
      <w:bodyDiv w:val="1"/>
      <w:marLeft w:val="0"/>
      <w:marRight w:val="0"/>
      <w:marTop w:val="0"/>
      <w:marBottom w:val="0"/>
      <w:divBdr>
        <w:top w:val="none" w:sz="0" w:space="0" w:color="auto"/>
        <w:left w:val="none" w:sz="0" w:space="0" w:color="auto"/>
        <w:bottom w:val="none" w:sz="0" w:space="0" w:color="auto"/>
        <w:right w:val="none" w:sz="0" w:space="0" w:color="auto"/>
      </w:divBdr>
      <w:divsChild>
        <w:div w:id="928998954">
          <w:marLeft w:val="274"/>
          <w:marRight w:val="0"/>
          <w:marTop w:val="0"/>
          <w:marBottom w:val="120"/>
          <w:divBdr>
            <w:top w:val="none" w:sz="0" w:space="0" w:color="auto"/>
            <w:left w:val="none" w:sz="0" w:space="0" w:color="auto"/>
            <w:bottom w:val="none" w:sz="0" w:space="0" w:color="auto"/>
            <w:right w:val="none" w:sz="0" w:space="0" w:color="auto"/>
          </w:divBdr>
        </w:div>
      </w:divsChild>
    </w:div>
    <w:div w:id="2059742494">
      <w:bodyDiv w:val="1"/>
      <w:marLeft w:val="0"/>
      <w:marRight w:val="0"/>
      <w:marTop w:val="0"/>
      <w:marBottom w:val="0"/>
      <w:divBdr>
        <w:top w:val="none" w:sz="0" w:space="0" w:color="auto"/>
        <w:left w:val="none" w:sz="0" w:space="0" w:color="auto"/>
        <w:bottom w:val="none" w:sz="0" w:space="0" w:color="auto"/>
        <w:right w:val="none" w:sz="0" w:space="0" w:color="auto"/>
      </w:divBdr>
      <w:divsChild>
        <w:div w:id="577325265">
          <w:marLeft w:val="274"/>
          <w:marRight w:val="0"/>
          <w:marTop w:val="0"/>
          <w:marBottom w:val="0"/>
          <w:divBdr>
            <w:top w:val="none" w:sz="0" w:space="0" w:color="auto"/>
            <w:left w:val="none" w:sz="0" w:space="0" w:color="auto"/>
            <w:bottom w:val="none" w:sz="0" w:space="0" w:color="auto"/>
            <w:right w:val="none" w:sz="0" w:space="0" w:color="auto"/>
          </w:divBdr>
        </w:div>
        <w:div w:id="291060904">
          <w:marLeft w:val="274"/>
          <w:marRight w:val="0"/>
          <w:marTop w:val="0"/>
          <w:marBottom w:val="0"/>
          <w:divBdr>
            <w:top w:val="none" w:sz="0" w:space="0" w:color="auto"/>
            <w:left w:val="none" w:sz="0" w:space="0" w:color="auto"/>
            <w:bottom w:val="none" w:sz="0" w:space="0" w:color="auto"/>
            <w:right w:val="none" w:sz="0" w:space="0" w:color="auto"/>
          </w:divBdr>
        </w:div>
        <w:div w:id="135337313">
          <w:marLeft w:val="850"/>
          <w:marRight w:val="0"/>
          <w:marTop w:val="120"/>
          <w:marBottom w:val="0"/>
          <w:divBdr>
            <w:top w:val="none" w:sz="0" w:space="0" w:color="auto"/>
            <w:left w:val="none" w:sz="0" w:space="0" w:color="auto"/>
            <w:bottom w:val="none" w:sz="0" w:space="0" w:color="auto"/>
            <w:right w:val="none" w:sz="0" w:space="0" w:color="auto"/>
          </w:divBdr>
        </w:div>
        <w:div w:id="2080976592">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re.ameli.fr/employeur/cond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ph.communication@pm.gouv.fr" TargetMode="External"/><Relationship Id="rId5" Type="http://schemas.openxmlformats.org/officeDocument/2006/relationships/footnotes" Target="footnotes.xml"/><Relationship Id="rId10" Type="http://schemas.openxmlformats.org/officeDocument/2006/relationships/hyperlink" Target="https://handicap.gouv.fr/grands-dossiers/coronavirus/article/covid-19-retrouvez-nos-documents-accessibles" TargetMode="External"/><Relationship Id="rId4" Type="http://schemas.openxmlformats.org/officeDocument/2006/relationships/webSettings" Target="webSettings.xml"/><Relationship Id="rId9" Type="http://schemas.openxmlformats.org/officeDocument/2006/relationships/hyperlink" Target="https://handicap.gouv.fr/grands-dossiers/coronavirus/article/covid-19-foire-aux-ques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LUCIANI Benjamin</dc:creator>
  <cp:keywords/>
  <dc:description/>
  <cp:lastModifiedBy>LUNIAK Izabela</cp:lastModifiedBy>
  <cp:revision>5</cp:revision>
  <cp:lastPrinted>2020-12-01T19:10:00Z</cp:lastPrinted>
  <dcterms:created xsi:type="dcterms:W3CDTF">2021-04-30T13:40:00Z</dcterms:created>
  <dcterms:modified xsi:type="dcterms:W3CDTF">2021-04-30T13:51:00Z</dcterms:modified>
</cp:coreProperties>
</file>