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69"/>
      </w:tblGrid>
      <w:tr w:rsidR="007F3062" w:rsidRPr="000F45CA" w:rsidTr="000F45CA">
        <w:trPr>
          <w:trHeight w:val="68"/>
        </w:trPr>
        <w:tc>
          <w:tcPr>
            <w:tcW w:w="1134" w:type="dxa"/>
          </w:tcPr>
          <w:p w:rsidR="007F3062" w:rsidRPr="000F45CA" w:rsidRDefault="007F3062" w:rsidP="007F3062">
            <w:pPr>
              <w:rPr>
                <w:rFonts w:asciiTheme="minorHAnsi" w:hAnsiTheme="minorHAnsi" w:cstheme="minorHAnsi"/>
                <w:b/>
                <w:bCs/>
                <w:color w:val="000000"/>
                <w:lang w:val="fr-FR"/>
              </w:rPr>
            </w:pPr>
          </w:p>
        </w:tc>
        <w:tc>
          <w:tcPr>
            <w:tcW w:w="3969" w:type="dxa"/>
          </w:tcPr>
          <w:p w:rsidR="007F3062" w:rsidRPr="000F45CA" w:rsidRDefault="007F3062" w:rsidP="00BF380A">
            <w:pPr>
              <w:jc w:val="center"/>
              <w:rPr>
                <w:rFonts w:asciiTheme="minorHAnsi" w:hAnsiTheme="minorHAnsi" w:cstheme="minorHAnsi"/>
                <w:color w:val="000000"/>
                <w:sz w:val="22"/>
                <w:szCs w:val="22"/>
                <w:lang w:val="fr-FR"/>
              </w:rPr>
            </w:pPr>
          </w:p>
        </w:tc>
      </w:tr>
    </w:tbl>
    <w:p w:rsidR="00872BFA" w:rsidRDefault="00872BFA" w:rsidP="00121C29">
      <w:pPr>
        <w:pStyle w:val="NormalWeb"/>
        <w:shd w:val="clear" w:color="auto" w:fill="auto"/>
        <w:spacing w:after="261"/>
        <w:jc w:val="left"/>
        <w:rPr>
          <w:rFonts w:asciiTheme="minorHAnsi" w:eastAsia="Calibri" w:hAnsiTheme="minorHAnsi" w:cstheme="minorHAnsi"/>
          <w:caps w:val="0"/>
          <w:color w:val="auto"/>
          <w:lang w:eastAsia="zh-CN"/>
        </w:rPr>
      </w:pPr>
      <w:r>
        <w:rPr>
          <w:b/>
          <w:noProof/>
        </w:rPr>
        <w:drawing>
          <wp:anchor distT="0" distB="0" distL="114300" distR="114300" simplePos="0" relativeHeight="251659264" behindDoc="0" locked="0" layoutInCell="1" allowOverlap="1" wp14:anchorId="4D5A5131" wp14:editId="1CE99A99">
            <wp:simplePos x="0" y="0"/>
            <wp:positionH relativeFrom="column">
              <wp:posOffset>-93083</wp:posOffset>
            </wp:positionH>
            <wp:positionV relativeFrom="paragraph">
              <wp:posOffset>-901476</wp:posOffset>
            </wp:positionV>
            <wp:extent cx="2447925" cy="12287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925" cy="1228725"/>
                    </a:xfrm>
                    <a:prstGeom prst="rect">
                      <a:avLst/>
                    </a:prstGeom>
                  </pic:spPr>
                </pic:pic>
              </a:graphicData>
            </a:graphic>
            <wp14:sizeRelH relativeFrom="page">
              <wp14:pctWidth>0</wp14:pctWidth>
            </wp14:sizeRelH>
            <wp14:sizeRelV relativeFrom="page">
              <wp14:pctHeight>0</wp14:pctHeight>
            </wp14:sizeRelV>
          </wp:anchor>
        </w:drawing>
      </w:r>
      <w:r w:rsidR="007F3062">
        <w:rPr>
          <w:rFonts w:asciiTheme="minorHAnsi" w:eastAsia="Calibri" w:hAnsiTheme="minorHAnsi" w:cstheme="minorHAnsi"/>
          <w:caps w:val="0"/>
          <w:color w:val="auto"/>
          <w:lang w:eastAsia="zh-CN"/>
        </w:rPr>
        <w:tab/>
      </w:r>
      <w:r w:rsidR="007F3062">
        <w:rPr>
          <w:rFonts w:asciiTheme="minorHAnsi" w:eastAsia="Calibri" w:hAnsiTheme="minorHAnsi" w:cstheme="minorHAnsi"/>
          <w:caps w:val="0"/>
          <w:color w:val="auto"/>
          <w:lang w:eastAsia="zh-CN"/>
        </w:rPr>
        <w:tab/>
      </w:r>
      <w:r w:rsidR="007F3062">
        <w:rPr>
          <w:rFonts w:asciiTheme="minorHAnsi" w:eastAsia="Calibri" w:hAnsiTheme="minorHAnsi" w:cstheme="minorHAnsi"/>
          <w:caps w:val="0"/>
          <w:color w:val="auto"/>
          <w:lang w:eastAsia="zh-CN"/>
        </w:rPr>
        <w:tab/>
      </w:r>
      <w:r w:rsidR="007F3062">
        <w:rPr>
          <w:rFonts w:asciiTheme="minorHAnsi" w:eastAsia="Calibri" w:hAnsiTheme="minorHAnsi" w:cstheme="minorHAnsi"/>
          <w:caps w:val="0"/>
          <w:color w:val="auto"/>
          <w:lang w:eastAsia="zh-CN"/>
        </w:rPr>
        <w:tab/>
      </w:r>
      <w:r w:rsidR="007F3062">
        <w:rPr>
          <w:rFonts w:asciiTheme="minorHAnsi" w:eastAsia="Calibri" w:hAnsiTheme="minorHAnsi" w:cstheme="minorHAnsi"/>
          <w:caps w:val="0"/>
          <w:color w:val="auto"/>
          <w:lang w:eastAsia="zh-CN"/>
        </w:rPr>
        <w:tab/>
      </w:r>
      <w:r w:rsidR="007F3062">
        <w:rPr>
          <w:rFonts w:asciiTheme="minorHAnsi" w:eastAsia="Calibri" w:hAnsiTheme="minorHAnsi" w:cstheme="minorHAnsi"/>
          <w:caps w:val="0"/>
          <w:color w:val="auto"/>
          <w:lang w:eastAsia="zh-CN"/>
        </w:rPr>
        <w:tab/>
      </w:r>
      <w:r w:rsidR="007F3062">
        <w:rPr>
          <w:rFonts w:asciiTheme="minorHAnsi" w:eastAsia="Calibri" w:hAnsiTheme="minorHAnsi" w:cstheme="minorHAnsi"/>
          <w:caps w:val="0"/>
          <w:color w:val="auto"/>
          <w:lang w:eastAsia="zh-CN"/>
        </w:rPr>
        <w:tab/>
      </w:r>
      <w:r w:rsidR="007F3062">
        <w:rPr>
          <w:rFonts w:asciiTheme="minorHAnsi" w:eastAsia="Calibri" w:hAnsiTheme="minorHAnsi" w:cstheme="minorHAnsi"/>
          <w:caps w:val="0"/>
          <w:color w:val="auto"/>
          <w:lang w:eastAsia="zh-CN"/>
        </w:rPr>
        <w:tab/>
      </w:r>
    </w:p>
    <w:p w:rsidR="00872BFA" w:rsidRDefault="00872BFA" w:rsidP="00121C29">
      <w:pPr>
        <w:pStyle w:val="NormalWeb"/>
        <w:shd w:val="clear" w:color="auto" w:fill="auto"/>
        <w:spacing w:after="261"/>
        <w:jc w:val="left"/>
        <w:rPr>
          <w:rFonts w:asciiTheme="minorHAnsi" w:eastAsia="Calibri" w:hAnsiTheme="minorHAnsi" w:cstheme="minorHAnsi"/>
          <w:caps w:val="0"/>
          <w:color w:val="auto"/>
          <w:lang w:eastAsia="zh-CN"/>
        </w:rPr>
      </w:pPr>
    </w:p>
    <w:p w:rsidR="000F45CA" w:rsidRDefault="007F3062" w:rsidP="00872BFA">
      <w:pPr>
        <w:pStyle w:val="NormalWeb"/>
        <w:shd w:val="clear" w:color="auto" w:fill="auto"/>
        <w:spacing w:after="261"/>
        <w:jc w:val="right"/>
        <w:rPr>
          <w:rFonts w:asciiTheme="minorHAnsi" w:eastAsia="Calibri" w:hAnsiTheme="minorHAnsi" w:cstheme="minorHAnsi"/>
          <w:caps w:val="0"/>
          <w:color w:val="auto"/>
          <w:lang w:eastAsia="zh-CN"/>
        </w:rPr>
      </w:pPr>
      <w:r>
        <w:rPr>
          <w:rFonts w:asciiTheme="minorHAnsi" w:eastAsia="Calibri" w:hAnsiTheme="minorHAnsi" w:cstheme="minorHAnsi"/>
          <w:caps w:val="0"/>
          <w:color w:val="auto"/>
          <w:lang w:eastAsia="zh-CN"/>
        </w:rPr>
        <w:t>Paris, le 30 octobre 2020</w:t>
      </w:r>
    </w:p>
    <w:p w:rsidR="00872BFA" w:rsidRDefault="00872BFA" w:rsidP="000F45CA">
      <w:pPr>
        <w:pStyle w:val="NormalWeb"/>
        <w:shd w:val="clear" w:color="auto" w:fill="auto"/>
        <w:spacing w:after="261"/>
        <w:rPr>
          <w:rFonts w:ascii="Calibri" w:eastAsia="Calibri" w:hAnsi="Calibri" w:cs="Calibri"/>
          <w:color w:val="auto"/>
          <w:lang w:eastAsia="zh-CN"/>
        </w:rPr>
      </w:pPr>
    </w:p>
    <w:p w:rsidR="000F45CA" w:rsidRDefault="000F45CA" w:rsidP="000F45CA">
      <w:pPr>
        <w:pStyle w:val="NormalWeb"/>
        <w:shd w:val="clear" w:color="auto" w:fill="auto"/>
        <w:spacing w:after="261"/>
        <w:rPr>
          <w:rFonts w:ascii="Calibri" w:eastAsia="Calibri" w:hAnsi="Calibri" w:cs="Calibri"/>
          <w:color w:val="auto"/>
          <w:lang w:eastAsia="zh-CN"/>
        </w:rPr>
      </w:pPr>
      <w:r w:rsidRPr="00872BFA">
        <w:rPr>
          <w:rFonts w:ascii="Calibri" w:eastAsia="Calibri" w:hAnsi="Calibri" w:cs="Calibri"/>
          <w:color w:val="auto"/>
          <w:lang w:eastAsia="zh-CN"/>
        </w:rPr>
        <w:t>COMMUNIQUé DE PRESSE</w:t>
      </w:r>
    </w:p>
    <w:p w:rsidR="00207F60" w:rsidRPr="00872BFA" w:rsidRDefault="00872BFA" w:rsidP="00872BFA">
      <w:pPr>
        <w:pStyle w:val="NormalWeb"/>
        <w:rPr>
          <w:rFonts w:asciiTheme="minorHAnsi" w:eastAsia="Calibri" w:hAnsiTheme="minorHAnsi" w:cstheme="minorHAnsi"/>
          <w:b/>
          <w:caps w:val="0"/>
          <w:color w:val="auto"/>
          <w:lang w:eastAsia="zh-CN"/>
        </w:rPr>
      </w:pPr>
      <w:r>
        <w:rPr>
          <w:rFonts w:asciiTheme="minorHAnsi" w:eastAsia="Calibri" w:hAnsiTheme="minorHAnsi" w:cstheme="minorHAnsi"/>
          <w:b/>
          <w:caps w:val="0"/>
          <w:color w:val="auto"/>
          <w:sz w:val="32"/>
          <w:lang w:eastAsia="zh-CN"/>
        </w:rPr>
        <w:br/>
      </w:r>
      <w:r w:rsidR="00207F60" w:rsidRPr="00872BFA">
        <w:rPr>
          <w:rFonts w:asciiTheme="minorHAnsi" w:eastAsia="Calibri" w:hAnsiTheme="minorHAnsi" w:cstheme="minorHAnsi"/>
          <w:b/>
          <w:caps w:val="0"/>
          <w:color w:val="auto"/>
          <w:lang w:eastAsia="zh-CN"/>
        </w:rPr>
        <w:t xml:space="preserve">Remise du rapport de Philippe </w:t>
      </w:r>
      <w:proofErr w:type="spellStart"/>
      <w:r w:rsidR="00207F60" w:rsidRPr="00872BFA">
        <w:rPr>
          <w:rFonts w:asciiTheme="minorHAnsi" w:eastAsia="Calibri" w:hAnsiTheme="minorHAnsi" w:cstheme="minorHAnsi"/>
          <w:b/>
          <w:caps w:val="0"/>
          <w:color w:val="auto"/>
          <w:lang w:eastAsia="zh-CN"/>
        </w:rPr>
        <w:t>Denormandie</w:t>
      </w:r>
      <w:proofErr w:type="spellEnd"/>
      <w:r w:rsidR="00207F60" w:rsidRPr="00872BFA">
        <w:rPr>
          <w:rFonts w:asciiTheme="minorHAnsi" w:eastAsia="Calibri" w:hAnsiTheme="minorHAnsi" w:cstheme="minorHAnsi"/>
          <w:b/>
          <w:caps w:val="0"/>
          <w:color w:val="auto"/>
          <w:lang w:eastAsia="zh-CN"/>
        </w:rPr>
        <w:t xml:space="preserve"> et Cécile Chevalier</w:t>
      </w:r>
    </w:p>
    <w:p w:rsidR="00F65857" w:rsidRPr="00872BFA" w:rsidRDefault="00207F60" w:rsidP="00872BFA">
      <w:pPr>
        <w:pStyle w:val="NormalWeb"/>
        <w:spacing w:before="0" w:beforeAutospacing="0"/>
        <w:rPr>
          <w:rFonts w:asciiTheme="minorHAnsi" w:eastAsia="Calibri" w:hAnsiTheme="minorHAnsi" w:cstheme="minorHAnsi"/>
          <w:b/>
          <w:i/>
          <w:caps w:val="0"/>
          <w:color w:val="auto"/>
          <w:lang w:eastAsia="zh-CN"/>
        </w:rPr>
      </w:pPr>
      <w:r w:rsidRPr="00872BFA">
        <w:rPr>
          <w:rFonts w:asciiTheme="minorHAnsi" w:eastAsia="Calibri" w:hAnsiTheme="minorHAnsi" w:cstheme="minorHAnsi"/>
          <w:b/>
          <w:i/>
          <w:caps w:val="0"/>
          <w:color w:val="auto"/>
          <w:lang w:eastAsia="zh-CN"/>
        </w:rPr>
        <w:t>« Des aides techniques pour l’autonomie des personnes en situation de handicap ou âgées : une réfo</w:t>
      </w:r>
      <w:r w:rsidR="007F3062" w:rsidRPr="00872BFA">
        <w:rPr>
          <w:rFonts w:asciiTheme="minorHAnsi" w:eastAsia="Calibri" w:hAnsiTheme="minorHAnsi" w:cstheme="minorHAnsi"/>
          <w:b/>
          <w:i/>
          <w:caps w:val="0"/>
          <w:color w:val="auto"/>
          <w:lang w:eastAsia="zh-CN"/>
        </w:rPr>
        <w:t>rme structurelle indispensable »</w:t>
      </w:r>
    </w:p>
    <w:p w:rsidR="007F3062" w:rsidRPr="00872BFA" w:rsidRDefault="007F3062" w:rsidP="007F3062">
      <w:pPr>
        <w:pStyle w:val="NormalWeb"/>
        <w:spacing w:before="0" w:beforeAutospacing="0"/>
        <w:rPr>
          <w:rFonts w:asciiTheme="minorHAnsi" w:eastAsia="Calibri" w:hAnsiTheme="minorHAnsi" w:cstheme="minorHAnsi"/>
          <w:b/>
          <w:i/>
          <w:caps w:val="0"/>
          <w:color w:val="auto"/>
          <w:sz w:val="28"/>
          <w:lang w:eastAsia="zh-CN"/>
        </w:rPr>
      </w:pPr>
    </w:p>
    <w:p w:rsidR="0010618F" w:rsidRPr="00872BFA" w:rsidRDefault="00207F60" w:rsidP="00F65857">
      <w:pPr>
        <w:spacing w:line="240" w:lineRule="auto"/>
        <w:jc w:val="both"/>
        <w:rPr>
          <w:rFonts w:cstheme="minorHAnsi"/>
          <w:b/>
          <w:sz w:val="24"/>
          <w:szCs w:val="24"/>
        </w:rPr>
      </w:pPr>
      <w:r w:rsidRPr="00872BFA">
        <w:rPr>
          <w:rFonts w:cstheme="minorHAnsi"/>
          <w:b/>
          <w:sz w:val="24"/>
          <w:szCs w:val="24"/>
        </w:rPr>
        <w:t xml:space="preserve">Le Dr. Philippe </w:t>
      </w:r>
      <w:proofErr w:type="spellStart"/>
      <w:r w:rsidRPr="00872BFA">
        <w:rPr>
          <w:rFonts w:cstheme="minorHAnsi"/>
          <w:b/>
          <w:sz w:val="24"/>
          <w:szCs w:val="24"/>
        </w:rPr>
        <w:t>Denormandie</w:t>
      </w:r>
      <w:proofErr w:type="spellEnd"/>
      <w:r w:rsidRPr="00872BFA">
        <w:rPr>
          <w:rFonts w:cstheme="minorHAnsi"/>
          <w:b/>
          <w:sz w:val="24"/>
          <w:szCs w:val="24"/>
        </w:rPr>
        <w:t xml:space="preserve"> et Cécile Chevalier (CNSA) ont remis</w:t>
      </w:r>
      <w:r w:rsidR="0010618F" w:rsidRPr="00872BFA">
        <w:rPr>
          <w:rFonts w:cstheme="minorHAnsi"/>
          <w:b/>
          <w:sz w:val="24"/>
          <w:szCs w:val="24"/>
        </w:rPr>
        <w:t xml:space="preserve"> leurs recommandations pour améliorer le recours aux aides techniques, à travers un accompagnement renforcé des personnes et des professionnels de santé, des dispositifs de financement simplifiés et mieux adaptés, et un accès plus direct à l’innovation.</w:t>
      </w:r>
    </w:p>
    <w:p w:rsidR="004E332F" w:rsidRPr="00872BFA" w:rsidRDefault="004E332F" w:rsidP="004E332F">
      <w:pPr>
        <w:spacing w:line="240" w:lineRule="auto"/>
        <w:jc w:val="both"/>
        <w:rPr>
          <w:rFonts w:cstheme="minorHAnsi"/>
          <w:sz w:val="24"/>
          <w:szCs w:val="24"/>
        </w:rPr>
      </w:pPr>
      <w:r w:rsidRPr="00872BFA">
        <w:rPr>
          <w:rFonts w:cstheme="minorHAnsi"/>
          <w:sz w:val="24"/>
          <w:szCs w:val="24"/>
        </w:rPr>
        <w:t xml:space="preserve">La capacité à disposer d’aides techniques adaptées aux besoins, aux attentes et aux projets de vie des personnes constitue un levier majeur de soutien à leur autonomie, qu’il s’agisse de compenser une situation de handicap ou d’accompagner l’avancée en âge. </w:t>
      </w:r>
    </w:p>
    <w:p w:rsidR="004E332F" w:rsidRPr="00872BFA" w:rsidRDefault="004E332F" w:rsidP="00207F60">
      <w:pPr>
        <w:spacing w:line="240" w:lineRule="auto"/>
        <w:jc w:val="both"/>
        <w:rPr>
          <w:rFonts w:cstheme="minorHAnsi"/>
          <w:sz w:val="24"/>
          <w:szCs w:val="24"/>
        </w:rPr>
      </w:pPr>
      <w:r w:rsidRPr="00872BFA">
        <w:rPr>
          <w:rFonts w:cstheme="minorHAnsi"/>
          <w:sz w:val="24"/>
          <w:szCs w:val="24"/>
        </w:rPr>
        <w:t xml:space="preserve">Dans la suite des mesures déjà votées dans le cadre du PLFSS 2020 sur les fauteuils roulants, le Gouvernement a chargé le docteur Philippe </w:t>
      </w:r>
      <w:proofErr w:type="spellStart"/>
      <w:r w:rsidRPr="00872BFA">
        <w:rPr>
          <w:rFonts w:cstheme="minorHAnsi"/>
          <w:sz w:val="24"/>
          <w:szCs w:val="24"/>
        </w:rPr>
        <w:t>Denormandie</w:t>
      </w:r>
      <w:proofErr w:type="spellEnd"/>
      <w:r w:rsidRPr="00872BFA">
        <w:rPr>
          <w:rFonts w:cstheme="minorHAnsi"/>
          <w:sz w:val="24"/>
          <w:szCs w:val="24"/>
        </w:rPr>
        <w:t>, appuyé par Cécile Chevalier (CNSA), de formuler des propositions les plus concrètes possibles pour faciliter l’accès aux aides techniques, et améliorer leur usage au service de l’autonomie des personnes en situation de handicap ou âgées.</w:t>
      </w:r>
    </w:p>
    <w:p w:rsidR="004E332F" w:rsidRPr="00872BFA" w:rsidRDefault="004E332F" w:rsidP="00207F60">
      <w:pPr>
        <w:spacing w:line="240" w:lineRule="auto"/>
        <w:jc w:val="both"/>
        <w:rPr>
          <w:rFonts w:cstheme="minorHAnsi"/>
          <w:b/>
          <w:i/>
          <w:sz w:val="24"/>
          <w:szCs w:val="24"/>
        </w:rPr>
      </w:pPr>
      <w:r w:rsidRPr="00872BFA">
        <w:rPr>
          <w:rFonts w:cstheme="minorHAnsi"/>
          <w:b/>
          <w:sz w:val="24"/>
          <w:szCs w:val="24"/>
        </w:rPr>
        <w:t xml:space="preserve">Pour Sophie Cluzel, </w:t>
      </w:r>
      <w:r w:rsidRPr="00872BFA">
        <w:rPr>
          <w:rFonts w:cstheme="minorHAnsi"/>
          <w:b/>
          <w:i/>
          <w:sz w:val="24"/>
          <w:szCs w:val="24"/>
        </w:rPr>
        <w:t>« Les aides techniques représentent une illustration très concrète de la promesse politique de soutien à l’autonomie que nous portons à travers la création d’une cinquième branche de sécurité sociale. C’est en facilitant le recours à des aides techniques innovantes, les plus « sur mesure » possible, que nous permettrons à chacune et à chacun d’exercer son pouvoir d’agir, et améliorerons la qualité de vie de millions de nos concitoyens comme de leurs aidants. ».</w:t>
      </w:r>
    </w:p>
    <w:p w:rsidR="00A24E1A" w:rsidRPr="00872BFA" w:rsidRDefault="000530AD" w:rsidP="000530AD">
      <w:pPr>
        <w:spacing w:line="240" w:lineRule="auto"/>
        <w:jc w:val="both"/>
        <w:rPr>
          <w:rFonts w:cstheme="minorHAnsi"/>
          <w:sz w:val="24"/>
          <w:szCs w:val="24"/>
        </w:rPr>
      </w:pPr>
      <w:r w:rsidRPr="00872BFA">
        <w:rPr>
          <w:rFonts w:cstheme="minorHAnsi"/>
          <w:sz w:val="24"/>
          <w:szCs w:val="24"/>
        </w:rPr>
        <w:t xml:space="preserve">Après d’importants travaux conduits en associant étroitement les représentants des parties prenantes (associations de personnes, fédérations, élus, professionnels de santé, fabricants et distributeurs, administrations, …), le Dr. Philippe </w:t>
      </w:r>
      <w:proofErr w:type="spellStart"/>
      <w:r w:rsidRPr="00872BFA">
        <w:rPr>
          <w:rFonts w:cstheme="minorHAnsi"/>
          <w:sz w:val="24"/>
          <w:szCs w:val="24"/>
        </w:rPr>
        <w:t>Denormandie</w:t>
      </w:r>
      <w:proofErr w:type="spellEnd"/>
      <w:r w:rsidRPr="00872BFA">
        <w:rPr>
          <w:rFonts w:cstheme="minorHAnsi"/>
          <w:sz w:val="24"/>
          <w:szCs w:val="24"/>
        </w:rPr>
        <w:t xml:space="preserve"> et Cécile Chevalier ont remis </w:t>
      </w:r>
      <w:r w:rsidR="00A24E1A" w:rsidRPr="00872BFA">
        <w:rPr>
          <w:rFonts w:cstheme="minorHAnsi"/>
          <w:sz w:val="24"/>
          <w:szCs w:val="24"/>
        </w:rPr>
        <w:t xml:space="preserve">leur rapport à Brigitte Bourguignon, Ministre déléguée auprès du Ministre des Solidarités et de la Santé chargée de l’Autonomie et Sophie Cluzel, Secrétaire d’Etat auprès du Premier Ministre chargée des Personnes Handicapées. </w:t>
      </w:r>
    </w:p>
    <w:p w:rsidR="000530AD" w:rsidRPr="00872BFA" w:rsidRDefault="000530AD" w:rsidP="000530AD">
      <w:pPr>
        <w:spacing w:line="240" w:lineRule="auto"/>
        <w:jc w:val="both"/>
        <w:rPr>
          <w:rFonts w:cstheme="minorHAnsi"/>
          <w:b/>
          <w:sz w:val="24"/>
          <w:szCs w:val="24"/>
        </w:rPr>
      </w:pPr>
      <w:r w:rsidRPr="00872BFA">
        <w:rPr>
          <w:rFonts w:cstheme="minorHAnsi"/>
          <w:b/>
          <w:sz w:val="24"/>
          <w:szCs w:val="24"/>
        </w:rPr>
        <w:lastRenderedPageBreak/>
        <w:t>Leur rapport dresse un diagnostic très étayé du système actuel et des difficultés trop souvent rencontrées par les personnes, et formule de nombreuses propositions concrètes, pour mieux évaluer les besoins des personnes et accompagner la prise en main des aides techniques, pour améliorer leur financement et baisser les restes à charge, pour renforcer la qualité du service rendu par les fabricants et les distributeurs, pour faire évoluer la gouvernance de ces politiques publiques, et enfin pour stimuler la recherche et l’innovation.</w:t>
      </w:r>
    </w:p>
    <w:p w:rsidR="000530AD" w:rsidRPr="00872BFA" w:rsidRDefault="007722F2" w:rsidP="000530AD">
      <w:pPr>
        <w:spacing w:line="240" w:lineRule="auto"/>
        <w:jc w:val="both"/>
        <w:rPr>
          <w:rFonts w:cstheme="minorHAnsi"/>
          <w:sz w:val="24"/>
          <w:szCs w:val="24"/>
        </w:rPr>
      </w:pPr>
      <w:r w:rsidRPr="00872BFA">
        <w:rPr>
          <w:rFonts w:cstheme="minorHAnsi"/>
          <w:sz w:val="24"/>
          <w:szCs w:val="24"/>
        </w:rPr>
        <w:t>Ces éléments viendront directement alimenter les réflexions</w:t>
      </w:r>
      <w:r w:rsidR="004F59F8" w:rsidRPr="00872BFA">
        <w:rPr>
          <w:rFonts w:cstheme="minorHAnsi"/>
          <w:sz w:val="24"/>
          <w:szCs w:val="24"/>
        </w:rPr>
        <w:t xml:space="preserve"> d’ores et déjà engagées par le </w:t>
      </w:r>
      <w:r w:rsidRPr="00872BFA">
        <w:rPr>
          <w:rFonts w:cstheme="minorHAnsi"/>
          <w:sz w:val="24"/>
          <w:szCs w:val="24"/>
        </w:rPr>
        <w:t xml:space="preserve">Gouvernement, </w:t>
      </w:r>
      <w:r w:rsidR="004F59F8" w:rsidRPr="00872BFA">
        <w:rPr>
          <w:rFonts w:cstheme="minorHAnsi"/>
          <w:sz w:val="24"/>
          <w:szCs w:val="24"/>
        </w:rPr>
        <w:t>et qui s’incarneront en particulier dès le p</w:t>
      </w:r>
      <w:r w:rsidRPr="00872BFA">
        <w:rPr>
          <w:rFonts w:cstheme="minorHAnsi"/>
          <w:sz w:val="24"/>
          <w:szCs w:val="24"/>
        </w:rPr>
        <w:t>rochain Comité Interministériel du Handi</w:t>
      </w:r>
      <w:r w:rsidR="00A24E1A" w:rsidRPr="00872BFA">
        <w:rPr>
          <w:rFonts w:cstheme="minorHAnsi"/>
          <w:sz w:val="24"/>
          <w:szCs w:val="24"/>
        </w:rPr>
        <w:t>cap</w:t>
      </w:r>
      <w:r w:rsidRPr="00872BFA">
        <w:rPr>
          <w:rFonts w:cstheme="minorHAnsi"/>
          <w:sz w:val="24"/>
          <w:szCs w:val="24"/>
        </w:rPr>
        <w:t xml:space="preserve"> et dans le cadre du « Laroque de l’autonomie ».</w:t>
      </w:r>
    </w:p>
    <w:p w:rsidR="001279E1" w:rsidRPr="00872BFA" w:rsidRDefault="001279E1" w:rsidP="000530AD">
      <w:pPr>
        <w:spacing w:line="240" w:lineRule="auto"/>
        <w:jc w:val="both"/>
        <w:rPr>
          <w:rFonts w:cstheme="minorHAnsi"/>
          <w:sz w:val="24"/>
          <w:szCs w:val="24"/>
        </w:rPr>
      </w:pPr>
    </w:p>
    <w:p w:rsidR="001279E1" w:rsidRDefault="001279E1" w:rsidP="000530AD">
      <w:pPr>
        <w:spacing w:line="240" w:lineRule="auto"/>
        <w:jc w:val="both"/>
        <w:rPr>
          <w:rFonts w:cstheme="minorHAnsi"/>
          <w:sz w:val="24"/>
          <w:szCs w:val="24"/>
        </w:rPr>
      </w:pPr>
      <w:r w:rsidRPr="00872BFA">
        <w:rPr>
          <w:rFonts w:cstheme="minorHAnsi"/>
          <w:sz w:val="24"/>
          <w:szCs w:val="24"/>
        </w:rPr>
        <w:t xml:space="preserve">Le rapport est disponible sur </w:t>
      </w:r>
      <w:hyperlink r:id="rId8" w:history="1">
        <w:r w:rsidR="002A4CE1">
          <w:rPr>
            <w:rStyle w:val="Lienhypertexte"/>
          </w:rPr>
          <w:t>https://handicap.gouv.fr/publications-7/les-rapports/rapport-denormandie-chevalier-aides-techniques-pour-l-autonomie</w:t>
        </w:r>
      </w:hyperlink>
    </w:p>
    <w:p w:rsidR="00872BFA" w:rsidRDefault="00872BFA" w:rsidP="000530AD">
      <w:pPr>
        <w:spacing w:line="240" w:lineRule="auto"/>
        <w:jc w:val="both"/>
        <w:rPr>
          <w:rFonts w:cstheme="minorHAnsi"/>
          <w:sz w:val="24"/>
          <w:szCs w:val="24"/>
        </w:rPr>
      </w:pPr>
    </w:p>
    <w:p w:rsidR="00872BFA" w:rsidRPr="00872BFA" w:rsidRDefault="00872BFA" w:rsidP="00872BFA">
      <w:pPr>
        <w:jc w:val="both"/>
        <w:rPr>
          <w:b/>
          <w:sz w:val="24"/>
          <w:szCs w:val="24"/>
        </w:rPr>
      </w:pPr>
      <w:bookmarkStart w:id="0" w:name="_GoBack"/>
      <w:bookmarkEnd w:id="0"/>
      <w:r w:rsidRPr="00872BFA">
        <w:rPr>
          <w:b/>
          <w:sz w:val="24"/>
          <w:szCs w:val="24"/>
        </w:rPr>
        <w:t>Contacts presse :</w:t>
      </w:r>
    </w:p>
    <w:p w:rsidR="00872BFA" w:rsidRPr="00872BFA" w:rsidRDefault="00872BFA" w:rsidP="00872BFA">
      <w:pPr>
        <w:spacing w:after="0"/>
        <w:rPr>
          <w:rFonts w:cstheme="minorHAnsi"/>
          <w:b/>
          <w:sz w:val="24"/>
          <w:szCs w:val="24"/>
        </w:rPr>
      </w:pPr>
      <w:r w:rsidRPr="00872BFA">
        <w:rPr>
          <w:rFonts w:cstheme="minorHAnsi"/>
          <w:b/>
          <w:sz w:val="24"/>
          <w:szCs w:val="24"/>
        </w:rPr>
        <w:t>Secrétariat d’Etat chargé des Personnes handicapées</w:t>
      </w:r>
    </w:p>
    <w:p w:rsidR="00872BFA" w:rsidRPr="00872BFA" w:rsidRDefault="002A4CE1" w:rsidP="00872BFA">
      <w:pPr>
        <w:spacing w:after="0"/>
        <w:rPr>
          <w:rStyle w:val="Lienhypertexte"/>
          <w:rFonts w:cstheme="minorHAnsi"/>
          <w:b/>
          <w:sz w:val="24"/>
          <w:szCs w:val="24"/>
        </w:rPr>
      </w:pPr>
      <w:hyperlink r:id="rId9" w:history="1">
        <w:r w:rsidR="00872BFA" w:rsidRPr="00872BFA">
          <w:rPr>
            <w:rStyle w:val="Lienhypertexte"/>
            <w:rFonts w:cstheme="minorHAnsi"/>
            <w:b/>
            <w:sz w:val="24"/>
            <w:szCs w:val="24"/>
          </w:rPr>
          <w:t>seph.communication@pm.gouv.fr</w:t>
        </w:r>
      </w:hyperlink>
    </w:p>
    <w:p w:rsidR="00872BFA" w:rsidRPr="00A06B12" w:rsidRDefault="00872BFA" w:rsidP="00872BFA">
      <w:pPr>
        <w:jc w:val="both"/>
        <w:rPr>
          <w:sz w:val="24"/>
          <w:szCs w:val="24"/>
        </w:rPr>
      </w:pPr>
      <w:r>
        <w:rPr>
          <w:rFonts w:ascii="Arial" w:hAnsi="Arial" w:cs="Arial"/>
          <w:b/>
          <w:lang w:eastAsia="fr-FR"/>
        </w:rPr>
        <w:t>01 40 56 88 69</w:t>
      </w:r>
    </w:p>
    <w:p w:rsidR="00872BFA" w:rsidRPr="00872BFA" w:rsidRDefault="00872BFA" w:rsidP="000530AD">
      <w:pPr>
        <w:spacing w:line="240" w:lineRule="auto"/>
        <w:jc w:val="both"/>
        <w:rPr>
          <w:rFonts w:cstheme="minorHAnsi"/>
          <w:sz w:val="24"/>
          <w:szCs w:val="24"/>
        </w:rPr>
      </w:pPr>
    </w:p>
    <w:p w:rsidR="00872BFA" w:rsidRPr="00872BFA" w:rsidRDefault="00872BFA" w:rsidP="007E589C">
      <w:pPr>
        <w:spacing w:before="480" w:after="0" w:line="240" w:lineRule="auto"/>
        <w:rPr>
          <w:b/>
          <w:sz w:val="24"/>
          <w:szCs w:val="24"/>
        </w:rPr>
      </w:pPr>
    </w:p>
    <w:p w:rsidR="000F45CA" w:rsidRDefault="000F45CA" w:rsidP="007E589C"/>
    <w:sectPr w:rsidR="000F45CA" w:rsidSect="00C139D1">
      <w:headerReference w:type="default" r:id="rId10"/>
      <w:footerReference w:type="default" r:id="rId11"/>
      <w:pgSz w:w="11906" w:h="16838"/>
      <w:pgMar w:top="1276"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1F0" w:rsidRDefault="00DF21F0" w:rsidP="00DF21F0">
      <w:pPr>
        <w:spacing w:after="0" w:line="240" w:lineRule="auto"/>
      </w:pPr>
      <w:r>
        <w:separator/>
      </w:r>
    </w:p>
  </w:endnote>
  <w:endnote w:type="continuationSeparator" w:id="0">
    <w:p w:rsidR="00DF21F0" w:rsidRDefault="00DF21F0" w:rsidP="00DF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308921"/>
      <w:docPartObj>
        <w:docPartGallery w:val="Page Numbers (Bottom of Page)"/>
        <w:docPartUnique/>
      </w:docPartObj>
    </w:sdtPr>
    <w:sdtEndPr/>
    <w:sdtContent>
      <w:p w:rsidR="00DF21F0" w:rsidRDefault="00DF21F0">
        <w:pPr>
          <w:pStyle w:val="Pieddepage"/>
          <w:jc w:val="right"/>
        </w:pPr>
        <w:r>
          <w:fldChar w:fldCharType="begin"/>
        </w:r>
        <w:r>
          <w:instrText>PAGE   \* MERGEFORMAT</w:instrText>
        </w:r>
        <w:r>
          <w:fldChar w:fldCharType="separate"/>
        </w:r>
        <w:r w:rsidR="002A4CE1">
          <w:rPr>
            <w:noProof/>
          </w:rPr>
          <w:t>2</w:t>
        </w:r>
        <w:r>
          <w:fldChar w:fldCharType="end"/>
        </w:r>
      </w:p>
    </w:sdtContent>
  </w:sdt>
  <w:p w:rsidR="00DF21F0" w:rsidRDefault="00DF21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1F0" w:rsidRDefault="00DF21F0" w:rsidP="00DF21F0">
      <w:pPr>
        <w:spacing w:after="0" w:line="240" w:lineRule="auto"/>
      </w:pPr>
      <w:r>
        <w:separator/>
      </w:r>
    </w:p>
  </w:footnote>
  <w:footnote w:type="continuationSeparator" w:id="0">
    <w:p w:rsidR="00DF21F0" w:rsidRDefault="00DF21F0" w:rsidP="00DF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F0" w:rsidRDefault="00DF21F0">
    <w:pPr>
      <w:pStyle w:val="En-tte"/>
    </w:pPr>
  </w:p>
  <w:p w:rsidR="00DF21F0" w:rsidRDefault="00DF21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1" w15:restartNumberingAfterBreak="0">
    <w:nsid w:val="024C4F69"/>
    <w:multiLevelType w:val="multilevel"/>
    <w:tmpl w:val="5E3A5A4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A7001B"/>
    <w:multiLevelType w:val="hybridMultilevel"/>
    <w:tmpl w:val="5D18E65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F33254C"/>
    <w:multiLevelType w:val="multilevel"/>
    <w:tmpl w:val="246A39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126B59"/>
    <w:multiLevelType w:val="hybridMultilevel"/>
    <w:tmpl w:val="7A9A09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BF737D"/>
    <w:multiLevelType w:val="hybridMultilevel"/>
    <w:tmpl w:val="B8425426"/>
    <w:lvl w:ilvl="0" w:tplc="5D32C3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9F4AB9"/>
    <w:multiLevelType w:val="hybridMultilevel"/>
    <w:tmpl w:val="B6DCC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5C4576"/>
    <w:multiLevelType w:val="multilevel"/>
    <w:tmpl w:val="1738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A0B5C"/>
    <w:multiLevelType w:val="hybridMultilevel"/>
    <w:tmpl w:val="28827EA2"/>
    <w:lvl w:ilvl="0" w:tplc="287A1DA2">
      <w:start w:val="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BC6AA7"/>
    <w:multiLevelType w:val="hybridMultilevel"/>
    <w:tmpl w:val="398E8A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3F70FA"/>
    <w:multiLevelType w:val="hybridMultilevel"/>
    <w:tmpl w:val="B518E062"/>
    <w:lvl w:ilvl="0" w:tplc="34A4E5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9E1817"/>
    <w:multiLevelType w:val="hybridMultilevel"/>
    <w:tmpl w:val="0EF41EB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8"/>
  </w:num>
  <w:num w:numId="6">
    <w:abstractNumId w:val="0"/>
  </w:num>
  <w:num w:numId="7">
    <w:abstractNumId w:val="7"/>
  </w:num>
  <w:num w:numId="8">
    <w:abstractNumId w:val="5"/>
  </w:num>
  <w:num w:numId="9">
    <w:abstractNumId w:val="10"/>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7D"/>
    <w:rsid w:val="000377D7"/>
    <w:rsid w:val="000530AD"/>
    <w:rsid w:val="0007577D"/>
    <w:rsid w:val="000B657E"/>
    <w:rsid w:val="000F45CA"/>
    <w:rsid w:val="0010618F"/>
    <w:rsid w:val="00121C29"/>
    <w:rsid w:val="001279E1"/>
    <w:rsid w:val="001523E4"/>
    <w:rsid w:val="001650AF"/>
    <w:rsid w:val="00185DD3"/>
    <w:rsid w:val="001869DD"/>
    <w:rsid w:val="00207F60"/>
    <w:rsid w:val="0021044D"/>
    <w:rsid w:val="002400E7"/>
    <w:rsid w:val="002A434E"/>
    <w:rsid w:val="002A4CE1"/>
    <w:rsid w:val="00346F57"/>
    <w:rsid w:val="00364ABB"/>
    <w:rsid w:val="00387324"/>
    <w:rsid w:val="003A6C9F"/>
    <w:rsid w:val="003A735B"/>
    <w:rsid w:val="003F5DCD"/>
    <w:rsid w:val="004D2BED"/>
    <w:rsid w:val="004E254A"/>
    <w:rsid w:val="004E332F"/>
    <w:rsid w:val="004F13AD"/>
    <w:rsid w:val="004F59F8"/>
    <w:rsid w:val="005575B5"/>
    <w:rsid w:val="00565EFB"/>
    <w:rsid w:val="005B656C"/>
    <w:rsid w:val="006C0399"/>
    <w:rsid w:val="006C7E9B"/>
    <w:rsid w:val="006D5044"/>
    <w:rsid w:val="006F0272"/>
    <w:rsid w:val="00765721"/>
    <w:rsid w:val="007722F2"/>
    <w:rsid w:val="007D647E"/>
    <w:rsid w:val="007E589C"/>
    <w:rsid w:val="007F3062"/>
    <w:rsid w:val="008121E6"/>
    <w:rsid w:val="00872BFA"/>
    <w:rsid w:val="008C150D"/>
    <w:rsid w:val="008D292A"/>
    <w:rsid w:val="00952B06"/>
    <w:rsid w:val="009B30E0"/>
    <w:rsid w:val="009B4FFF"/>
    <w:rsid w:val="009D7A6C"/>
    <w:rsid w:val="009F0277"/>
    <w:rsid w:val="009F5E9C"/>
    <w:rsid w:val="00A24E1A"/>
    <w:rsid w:val="00A30FF7"/>
    <w:rsid w:val="00A315AC"/>
    <w:rsid w:val="00A72056"/>
    <w:rsid w:val="00AB511B"/>
    <w:rsid w:val="00AC6629"/>
    <w:rsid w:val="00AF1FB9"/>
    <w:rsid w:val="00B22E4D"/>
    <w:rsid w:val="00B71899"/>
    <w:rsid w:val="00BA4068"/>
    <w:rsid w:val="00BB14CB"/>
    <w:rsid w:val="00C139D1"/>
    <w:rsid w:val="00C346AB"/>
    <w:rsid w:val="00C75B2A"/>
    <w:rsid w:val="00C921B1"/>
    <w:rsid w:val="00CD5552"/>
    <w:rsid w:val="00D35185"/>
    <w:rsid w:val="00D62E64"/>
    <w:rsid w:val="00DC19A6"/>
    <w:rsid w:val="00DE41E1"/>
    <w:rsid w:val="00DF1995"/>
    <w:rsid w:val="00DF21F0"/>
    <w:rsid w:val="00E52724"/>
    <w:rsid w:val="00EC4418"/>
    <w:rsid w:val="00F65857"/>
    <w:rsid w:val="00F828E5"/>
    <w:rsid w:val="00FD7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1B8FD4C-0D1A-4F52-B8D7-ECA749D7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rsid w:val="0007577D"/>
    <w:pPr>
      <w:shd w:val="clear" w:color="auto" w:fill="FFFFFF"/>
      <w:suppressAutoHyphens/>
      <w:spacing w:after="160" w:line="256" w:lineRule="auto"/>
    </w:pPr>
    <w:rPr>
      <w:rFonts w:ascii="Calibri" w:eastAsia="Calibri" w:hAnsi="Calibri" w:cs="Times New Roman"/>
    </w:rPr>
  </w:style>
  <w:style w:type="paragraph" w:styleId="Paragraphedeliste">
    <w:name w:val="List Paragraph"/>
    <w:basedOn w:val="LO-Normal"/>
    <w:qFormat/>
    <w:rsid w:val="0007577D"/>
    <w:pPr>
      <w:ind w:left="720"/>
    </w:pPr>
  </w:style>
  <w:style w:type="paragraph" w:styleId="Textedebulles">
    <w:name w:val="Balloon Text"/>
    <w:basedOn w:val="Normal"/>
    <w:link w:val="TextedebullesCar"/>
    <w:uiPriority w:val="99"/>
    <w:semiHidden/>
    <w:unhideWhenUsed/>
    <w:rsid w:val="00C346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46AB"/>
    <w:rPr>
      <w:rFonts w:ascii="Segoe UI" w:hAnsi="Segoe UI" w:cs="Segoe UI"/>
      <w:sz w:val="18"/>
      <w:szCs w:val="18"/>
    </w:rPr>
  </w:style>
  <w:style w:type="character" w:customStyle="1" w:styleId="WW8Num2z0">
    <w:name w:val="WW8Num2z0"/>
    <w:rsid w:val="00BB14CB"/>
    <w:rPr>
      <w:rFonts w:ascii="Symbol" w:hAnsi="Symbol" w:cs="OpenSymbol"/>
      <w:color w:val="auto"/>
      <w:sz w:val="23"/>
      <w:szCs w:val="23"/>
    </w:rPr>
  </w:style>
  <w:style w:type="paragraph" w:customStyle="1" w:styleId="Standard">
    <w:name w:val="Standard"/>
    <w:rsid w:val="00BB14CB"/>
    <w:pPr>
      <w:suppressAutoHyphens/>
      <w:spacing w:after="170" w:line="240" w:lineRule="auto"/>
      <w:textAlignment w:val="baseline"/>
    </w:pPr>
    <w:rPr>
      <w:rFonts w:ascii="Times New Roman" w:eastAsia="Times New Roman" w:hAnsi="Times New Roman" w:cs="Times New Roman"/>
      <w:kern w:val="1"/>
      <w:sz w:val="24"/>
      <w:szCs w:val="24"/>
      <w:lang w:eastAsia="zh-CN"/>
    </w:rPr>
  </w:style>
  <w:style w:type="paragraph" w:styleId="NormalWeb">
    <w:name w:val="Normal (Web)"/>
    <w:basedOn w:val="Normal"/>
    <w:uiPriority w:val="99"/>
    <w:unhideWhenUsed/>
    <w:rsid w:val="00121C29"/>
    <w:pPr>
      <w:shd w:val="clear" w:color="auto" w:fill="FFFFFF"/>
      <w:spacing w:before="100" w:beforeAutospacing="1" w:after="0" w:line="240" w:lineRule="auto"/>
      <w:jc w:val="center"/>
    </w:pPr>
    <w:rPr>
      <w:rFonts w:ascii="Times New Roman" w:eastAsia="Times New Roman" w:hAnsi="Times New Roman" w:cs="Times New Roman"/>
      <w:caps/>
      <w:color w:val="000000"/>
      <w:sz w:val="24"/>
      <w:szCs w:val="24"/>
      <w:lang w:eastAsia="fr-FR"/>
    </w:rPr>
  </w:style>
  <w:style w:type="paragraph" w:customStyle="1" w:styleId="western">
    <w:name w:val="western"/>
    <w:basedOn w:val="Normal"/>
    <w:rsid w:val="00AC6629"/>
    <w:pPr>
      <w:shd w:val="clear" w:color="auto" w:fill="FFFFFF"/>
      <w:spacing w:before="100" w:beforeAutospacing="1" w:after="0" w:line="240" w:lineRule="auto"/>
      <w:jc w:val="center"/>
    </w:pPr>
    <w:rPr>
      <w:rFonts w:ascii="Liberation Sans" w:eastAsia="Times New Roman" w:hAnsi="Liberation Sans" w:cs="Liberation Sans"/>
      <w:caps/>
      <w:color w:val="000000"/>
      <w:lang w:eastAsia="fr-FR"/>
    </w:rPr>
  </w:style>
  <w:style w:type="paragraph" w:styleId="En-tte">
    <w:name w:val="header"/>
    <w:basedOn w:val="Normal"/>
    <w:link w:val="En-tteCar"/>
    <w:uiPriority w:val="99"/>
    <w:unhideWhenUsed/>
    <w:rsid w:val="00DF21F0"/>
    <w:pPr>
      <w:tabs>
        <w:tab w:val="center" w:pos="4536"/>
        <w:tab w:val="right" w:pos="9072"/>
      </w:tabs>
      <w:spacing w:after="0" w:line="240" w:lineRule="auto"/>
    </w:pPr>
  </w:style>
  <w:style w:type="character" w:customStyle="1" w:styleId="En-tteCar">
    <w:name w:val="En-tête Car"/>
    <w:basedOn w:val="Policepardfaut"/>
    <w:link w:val="En-tte"/>
    <w:uiPriority w:val="99"/>
    <w:rsid w:val="00DF21F0"/>
  </w:style>
  <w:style w:type="paragraph" w:styleId="Pieddepage">
    <w:name w:val="footer"/>
    <w:basedOn w:val="Normal"/>
    <w:link w:val="PieddepageCar"/>
    <w:uiPriority w:val="99"/>
    <w:unhideWhenUsed/>
    <w:rsid w:val="00DF21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21F0"/>
  </w:style>
  <w:style w:type="table" w:styleId="Grilledutableau">
    <w:name w:val="Table Grid"/>
    <w:basedOn w:val="TableauNormal"/>
    <w:uiPriority w:val="59"/>
    <w:rsid w:val="000F45CA"/>
    <w:pPr>
      <w:spacing w:after="0" w:line="240" w:lineRule="auto"/>
    </w:pPr>
    <w:rPr>
      <w:rFonts w:ascii="Times New Roman" w:eastAsiaTheme="minorEastAsia"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4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37077">
      <w:bodyDiv w:val="1"/>
      <w:marLeft w:val="0"/>
      <w:marRight w:val="0"/>
      <w:marTop w:val="0"/>
      <w:marBottom w:val="0"/>
      <w:divBdr>
        <w:top w:val="none" w:sz="0" w:space="0" w:color="auto"/>
        <w:left w:val="none" w:sz="0" w:space="0" w:color="auto"/>
        <w:bottom w:val="none" w:sz="0" w:space="0" w:color="auto"/>
        <w:right w:val="none" w:sz="0" w:space="0" w:color="auto"/>
      </w:divBdr>
    </w:div>
    <w:div w:id="462693759">
      <w:bodyDiv w:val="1"/>
      <w:marLeft w:val="0"/>
      <w:marRight w:val="0"/>
      <w:marTop w:val="0"/>
      <w:marBottom w:val="0"/>
      <w:divBdr>
        <w:top w:val="none" w:sz="0" w:space="0" w:color="auto"/>
        <w:left w:val="none" w:sz="0" w:space="0" w:color="auto"/>
        <w:bottom w:val="none" w:sz="0" w:space="0" w:color="auto"/>
        <w:right w:val="none" w:sz="0" w:space="0" w:color="auto"/>
      </w:divBdr>
    </w:div>
    <w:div w:id="464540520">
      <w:bodyDiv w:val="1"/>
      <w:marLeft w:val="0"/>
      <w:marRight w:val="0"/>
      <w:marTop w:val="0"/>
      <w:marBottom w:val="0"/>
      <w:divBdr>
        <w:top w:val="none" w:sz="0" w:space="0" w:color="auto"/>
        <w:left w:val="none" w:sz="0" w:space="0" w:color="auto"/>
        <w:bottom w:val="none" w:sz="0" w:space="0" w:color="auto"/>
        <w:right w:val="none" w:sz="0" w:space="0" w:color="auto"/>
      </w:divBdr>
    </w:div>
    <w:div w:id="590747181">
      <w:bodyDiv w:val="1"/>
      <w:marLeft w:val="0"/>
      <w:marRight w:val="0"/>
      <w:marTop w:val="0"/>
      <w:marBottom w:val="0"/>
      <w:divBdr>
        <w:top w:val="none" w:sz="0" w:space="0" w:color="auto"/>
        <w:left w:val="none" w:sz="0" w:space="0" w:color="auto"/>
        <w:bottom w:val="none" w:sz="0" w:space="0" w:color="auto"/>
        <w:right w:val="none" w:sz="0" w:space="0" w:color="auto"/>
      </w:divBdr>
    </w:div>
    <w:div w:id="648218439">
      <w:bodyDiv w:val="1"/>
      <w:marLeft w:val="0"/>
      <w:marRight w:val="0"/>
      <w:marTop w:val="0"/>
      <w:marBottom w:val="0"/>
      <w:divBdr>
        <w:top w:val="none" w:sz="0" w:space="0" w:color="auto"/>
        <w:left w:val="none" w:sz="0" w:space="0" w:color="auto"/>
        <w:bottom w:val="none" w:sz="0" w:space="0" w:color="auto"/>
        <w:right w:val="none" w:sz="0" w:space="0" w:color="auto"/>
      </w:divBdr>
    </w:div>
    <w:div w:id="828011617">
      <w:bodyDiv w:val="1"/>
      <w:marLeft w:val="0"/>
      <w:marRight w:val="0"/>
      <w:marTop w:val="0"/>
      <w:marBottom w:val="0"/>
      <w:divBdr>
        <w:top w:val="none" w:sz="0" w:space="0" w:color="auto"/>
        <w:left w:val="none" w:sz="0" w:space="0" w:color="auto"/>
        <w:bottom w:val="none" w:sz="0" w:space="0" w:color="auto"/>
        <w:right w:val="none" w:sz="0" w:space="0" w:color="auto"/>
      </w:divBdr>
    </w:div>
    <w:div w:id="856696909">
      <w:bodyDiv w:val="1"/>
      <w:marLeft w:val="0"/>
      <w:marRight w:val="0"/>
      <w:marTop w:val="0"/>
      <w:marBottom w:val="0"/>
      <w:divBdr>
        <w:top w:val="none" w:sz="0" w:space="0" w:color="auto"/>
        <w:left w:val="none" w:sz="0" w:space="0" w:color="auto"/>
        <w:bottom w:val="none" w:sz="0" w:space="0" w:color="auto"/>
        <w:right w:val="none" w:sz="0" w:space="0" w:color="auto"/>
      </w:divBdr>
    </w:div>
    <w:div w:id="1120492289">
      <w:bodyDiv w:val="1"/>
      <w:marLeft w:val="0"/>
      <w:marRight w:val="0"/>
      <w:marTop w:val="0"/>
      <w:marBottom w:val="0"/>
      <w:divBdr>
        <w:top w:val="none" w:sz="0" w:space="0" w:color="auto"/>
        <w:left w:val="none" w:sz="0" w:space="0" w:color="auto"/>
        <w:bottom w:val="none" w:sz="0" w:space="0" w:color="auto"/>
        <w:right w:val="none" w:sz="0" w:space="0" w:color="auto"/>
      </w:divBdr>
    </w:div>
    <w:div w:id="1152719927">
      <w:bodyDiv w:val="1"/>
      <w:marLeft w:val="0"/>
      <w:marRight w:val="0"/>
      <w:marTop w:val="0"/>
      <w:marBottom w:val="0"/>
      <w:divBdr>
        <w:top w:val="none" w:sz="0" w:space="0" w:color="auto"/>
        <w:left w:val="none" w:sz="0" w:space="0" w:color="auto"/>
        <w:bottom w:val="none" w:sz="0" w:space="0" w:color="auto"/>
        <w:right w:val="none" w:sz="0" w:space="0" w:color="auto"/>
      </w:divBdr>
    </w:div>
    <w:div w:id="1390885952">
      <w:bodyDiv w:val="1"/>
      <w:marLeft w:val="0"/>
      <w:marRight w:val="0"/>
      <w:marTop w:val="0"/>
      <w:marBottom w:val="0"/>
      <w:divBdr>
        <w:top w:val="none" w:sz="0" w:space="0" w:color="auto"/>
        <w:left w:val="none" w:sz="0" w:space="0" w:color="auto"/>
        <w:bottom w:val="none" w:sz="0" w:space="0" w:color="auto"/>
        <w:right w:val="none" w:sz="0" w:space="0" w:color="auto"/>
      </w:divBdr>
    </w:div>
    <w:div w:id="1514615066">
      <w:bodyDiv w:val="1"/>
      <w:marLeft w:val="0"/>
      <w:marRight w:val="0"/>
      <w:marTop w:val="0"/>
      <w:marBottom w:val="0"/>
      <w:divBdr>
        <w:top w:val="none" w:sz="0" w:space="0" w:color="auto"/>
        <w:left w:val="none" w:sz="0" w:space="0" w:color="auto"/>
        <w:bottom w:val="none" w:sz="0" w:space="0" w:color="auto"/>
        <w:right w:val="none" w:sz="0" w:space="0" w:color="auto"/>
      </w:divBdr>
    </w:div>
    <w:div w:id="1576740789">
      <w:bodyDiv w:val="1"/>
      <w:marLeft w:val="0"/>
      <w:marRight w:val="0"/>
      <w:marTop w:val="0"/>
      <w:marBottom w:val="0"/>
      <w:divBdr>
        <w:top w:val="none" w:sz="0" w:space="0" w:color="auto"/>
        <w:left w:val="none" w:sz="0" w:space="0" w:color="auto"/>
        <w:bottom w:val="none" w:sz="0" w:space="0" w:color="auto"/>
        <w:right w:val="none" w:sz="0" w:space="0" w:color="auto"/>
      </w:divBdr>
    </w:div>
    <w:div w:id="1690520615">
      <w:bodyDiv w:val="1"/>
      <w:marLeft w:val="0"/>
      <w:marRight w:val="0"/>
      <w:marTop w:val="0"/>
      <w:marBottom w:val="0"/>
      <w:divBdr>
        <w:top w:val="none" w:sz="0" w:space="0" w:color="auto"/>
        <w:left w:val="none" w:sz="0" w:space="0" w:color="auto"/>
        <w:bottom w:val="none" w:sz="0" w:space="0" w:color="auto"/>
        <w:right w:val="none" w:sz="0" w:space="0" w:color="auto"/>
      </w:divBdr>
    </w:div>
    <w:div w:id="17641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ndicap.gouv.fr/publications-7/les-rapports/rapport-denormandie-chevalier-aides-techniques-pour-l-autonom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530</Words>
  <Characters>2920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RATTAIRE Sophie</dc:creator>
  <cp:keywords/>
  <dc:description/>
  <cp:lastModifiedBy>PHARIENGAM-LAFOSSE Germaine</cp:lastModifiedBy>
  <cp:revision>7</cp:revision>
  <cp:lastPrinted>2020-09-14T14:14:00Z</cp:lastPrinted>
  <dcterms:created xsi:type="dcterms:W3CDTF">2020-10-30T14:31:00Z</dcterms:created>
  <dcterms:modified xsi:type="dcterms:W3CDTF">2020-10-30T17:15:00Z</dcterms:modified>
</cp:coreProperties>
</file>