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89083" w14:textId="629943CC" w:rsidR="00351D49" w:rsidRPr="008F5D95" w:rsidRDefault="00387F13" w:rsidP="004F403D">
      <w:pPr>
        <w:pStyle w:val="Corpsdetexte"/>
        <w:jc w:val="center"/>
        <w:rPr>
          <w:rFonts w:ascii="Times New Roman"/>
          <w:lang w:val="fr-FR"/>
        </w:rPr>
        <w:sectPr w:rsidR="00351D49" w:rsidRPr="008F5D95" w:rsidSect="00045911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720" w:footer="720" w:gutter="0"/>
          <w:cols w:space="720"/>
        </w:sectPr>
      </w:pPr>
      <w:r>
        <w:rPr>
          <w:rFonts w:ascii="Times New Roman"/>
          <w:lang w:val="fr-FR"/>
        </w:rPr>
        <w:t xml:space="preserve">       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 wp14:anchorId="7FD7CF93" wp14:editId="154333CA">
            <wp:extent cx="1838325" cy="647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D445" w14:textId="77777777" w:rsidR="000924D0" w:rsidRPr="008F5D95" w:rsidRDefault="000924D0" w:rsidP="00CD5E65">
      <w:pPr>
        <w:pStyle w:val="Corpsdetexte"/>
        <w:ind w:left="128"/>
        <w:jc w:val="center"/>
        <w:rPr>
          <w:rFonts w:ascii="Times New Roman"/>
          <w:lang w:val="fr-FR"/>
        </w:rPr>
      </w:pPr>
    </w:p>
    <w:p w14:paraId="7735A88A" w14:textId="74FFD206" w:rsidR="00965B19" w:rsidRPr="008F5D95" w:rsidRDefault="006A61E3" w:rsidP="00EB0F6F">
      <w:pPr>
        <w:pStyle w:val="Corpsdetexte"/>
        <w:ind w:left="128"/>
        <w:jc w:val="center"/>
      </w:pPr>
      <w:r>
        <w:rPr>
          <w:rFonts w:ascii="Times New Roman"/>
          <w:lang w:val="fr-FR"/>
        </w:rPr>
        <w:t xml:space="preserve">                                                                                       </w:t>
      </w:r>
    </w:p>
    <w:p w14:paraId="608FAC25" w14:textId="77777777" w:rsidR="00965B19" w:rsidRPr="008F5D95" w:rsidRDefault="00965B19" w:rsidP="00076B31">
      <w:pPr>
        <w:pStyle w:val="Titre1"/>
      </w:pPr>
    </w:p>
    <w:p w14:paraId="02CBE495" w14:textId="77777777" w:rsidR="00CD5E65" w:rsidRPr="008F5D95" w:rsidRDefault="00965B19" w:rsidP="00076B31">
      <w:pPr>
        <w:pStyle w:val="Titre1"/>
      </w:pPr>
      <w:r w:rsidRPr="008F5D95">
        <w:t>COMMUNIQUE DE PRESSE</w:t>
      </w:r>
    </w:p>
    <w:p w14:paraId="630CD323" w14:textId="77777777" w:rsidR="000924D0" w:rsidRPr="008F5D95" w:rsidRDefault="000924D0">
      <w:pPr>
        <w:pStyle w:val="Corpsdetexte"/>
        <w:rPr>
          <w:b/>
          <w:lang w:val="fr-FR"/>
        </w:rPr>
      </w:pPr>
    </w:p>
    <w:p w14:paraId="4483C0D9" w14:textId="77777777" w:rsidR="000924D0" w:rsidRPr="008F5D95" w:rsidRDefault="000924D0">
      <w:pPr>
        <w:pStyle w:val="Corpsdetexte"/>
        <w:spacing w:before="1"/>
        <w:rPr>
          <w:b/>
          <w:sz w:val="25"/>
          <w:lang w:val="fr-FR"/>
        </w:rPr>
      </w:pPr>
    </w:p>
    <w:p w14:paraId="0D8A2737" w14:textId="42ED8C93" w:rsidR="00351D49" w:rsidRPr="008F5D95" w:rsidRDefault="008F5D95" w:rsidP="00747A49">
      <w:pPr>
        <w:pStyle w:val="Date20"/>
      </w:pPr>
      <w:r w:rsidRPr="008F5D95">
        <w:t>Paris</w:t>
      </w:r>
      <w:r w:rsidR="00351D49" w:rsidRPr="008F5D95">
        <w:t xml:space="preserve">, le </w:t>
      </w:r>
      <w:r w:rsidR="00493C99">
        <w:t>09</w:t>
      </w:r>
      <w:r w:rsidRPr="008F5D95">
        <w:t>/08/2021</w:t>
      </w:r>
    </w:p>
    <w:p w14:paraId="080F2F6B" w14:textId="77777777" w:rsidR="000924D0" w:rsidRPr="008F5D95" w:rsidRDefault="000924D0">
      <w:pPr>
        <w:pStyle w:val="Corpsdetexte"/>
        <w:rPr>
          <w:sz w:val="24"/>
          <w:lang w:val="fr-FR"/>
        </w:rPr>
      </w:pPr>
    </w:p>
    <w:p w14:paraId="499AC575" w14:textId="77777777" w:rsidR="00965B19" w:rsidRPr="008F5D95" w:rsidRDefault="00965B19" w:rsidP="00076B31">
      <w:pPr>
        <w:pStyle w:val="Date10"/>
      </w:pPr>
    </w:p>
    <w:p w14:paraId="720A05EE" w14:textId="6E2286D8" w:rsidR="00572F81" w:rsidRDefault="00572F81" w:rsidP="00EB0F6F">
      <w:pPr>
        <w:pStyle w:val="Corpsdetexte"/>
        <w:ind w:right="24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Accompagnement des personnes en situation de handicap : U</w:t>
      </w:r>
      <w:r w:rsidRPr="00572F81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kit pédagogique pour </w:t>
      </w:r>
      <w:r w:rsidR="00827BCC">
        <w:rPr>
          <w:rFonts w:asciiTheme="minorHAnsi" w:hAnsiTheme="minorHAnsi" w:cstheme="minorHAnsi"/>
          <w:b/>
          <w:sz w:val="24"/>
          <w:szCs w:val="24"/>
          <w:lang w:val="fr-FR"/>
        </w:rPr>
        <w:t xml:space="preserve">les </w:t>
      </w:r>
      <w:r w:rsidR="0051664A">
        <w:rPr>
          <w:rFonts w:asciiTheme="minorHAnsi" w:hAnsiTheme="minorHAnsi" w:cstheme="minorHAnsi"/>
          <w:b/>
          <w:sz w:val="24"/>
          <w:szCs w:val="24"/>
          <w:lang w:val="fr-FR"/>
        </w:rPr>
        <w:t>professionnel</w:t>
      </w:r>
      <w:bookmarkStart w:id="0" w:name="_GoBack"/>
      <w:bookmarkEnd w:id="0"/>
      <w:r w:rsidRPr="00572F81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</w:p>
    <w:p w14:paraId="7F8E752F" w14:textId="77777777" w:rsidR="00965B19" w:rsidRPr="009E567C" w:rsidRDefault="00965B19" w:rsidP="00965B19">
      <w:pPr>
        <w:pStyle w:val="Corpsdetexte"/>
        <w:ind w:left="129" w:right="24"/>
        <w:rPr>
          <w:rFonts w:asciiTheme="minorHAnsi" w:hAnsiTheme="minorHAnsi" w:cstheme="minorHAnsi"/>
          <w:color w:val="231F20"/>
          <w:sz w:val="18"/>
          <w:szCs w:val="18"/>
          <w:lang w:val="fr-FR"/>
        </w:rPr>
      </w:pPr>
    </w:p>
    <w:p w14:paraId="05D558A8" w14:textId="77777777" w:rsidR="000924D0" w:rsidRPr="009E567C" w:rsidRDefault="000924D0" w:rsidP="00E1750F">
      <w:pPr>
        <w:pStyle w:val="Corpsdetexte"/>
        <w:rPr>
          <w:sz w:val="18"/>
          <w:szCs w:val="18"/>
          <w:lang w:val="fr-FR"/>
        </w:rPr>
      </w:pPr>
    </w:p>
    <w:p w14:paraId="64B6C6BF" w14:textId="65E0CC22" w:rsidR="008F5D95" w:rsidRDefault="00131DAC" w:rsidP="008F5D95">
      <w:pPr>
        <w:jc w:val="both"/>
        <w:rPr>
          <w:lang w:val="fr-FR"/>
        </w:rPr>
      </w:pPr>
      <w:r>
        <w:rPr>
          <w:lang w:val="fr-FR"/>
        </w:rPr>
        <w:t>Le kit pédagogique relatif aux évolutions des politiques publiques dans le cha</w:t>
      </w:r>
      <w:r w:rsidR="00BD5D76">
        <w:rPr>
          <w:lang w:val="fr-FR"/>
        </w:rPr>
        <w:t xml:space="preserve">mp du handicap est un outil </w:t>
      </w:r>
      <w:r w:rsidR="008F5D95" w:rsidRPr="008F5D95">
        <w:rPr>
          <w:lang w:val="fr-FR"/>
        </w:rPr>
        <w:t>pour sensibiliser les professionnels en formation</w:t>
      </w:r>
      <w:r w:rsidR="00A74B01">
        <w:rPr>
          <w:lang w:val="fr-FR"/>
        </w:rPr>
        <w:t>,</w:t>
      </w:r>
      <w:r w:rsidR="008F5D95" w:rsidRPr="008F5D95">
        <w:rPr>
          <w:lang w:val="fr-FR"/>
        </w:rPr>
        <w:t xml:space="preserve"> aux enjeux de l’évolution de</w:t>
      </w:r>
      <w:r w:rsidR="00D2425B">
        <w:rPr>
          <w:lang w:val="fr-FR"/>
        </w:rPr>
        <w:t xml:space="preserve"> leur</w:t>
      </w:r>
      <w:r w:rsidR="008F5D95" w:rsidRPr="008F5D95">
        <w:rPr>
          <w:lang w:val="fr-FR"/>
        </w:rPr>
        <w:t>s pratiques en matière d’accompagnement des personnes en situation de handicap</w:t>
      </w:r>
      <w:r w:rsidR="00FE3460">
        <w:rPr>
          <w:lang w:val="fr-FR"/>
        </w:rPr>
        <w:t>.</w:t>
      </w:r>
      <w:r w:rsidR="00FE3460" w:rsidRPr="00FE3460">
        <w:rPr>
          <w:lang w:val="fr-FR"/>
        </w:rPr>
        <w:t xml:space="preserve"> </w:t>
      </w:r>
      <w:r w:rsidR="00FE3460">
        <w:rPr>
          <w:lang w:val="fr-FR"/>
        </w:rPr>
        <w:t>Ce kit porte une attention particulière au respect des bonnes pratiques et à la prévention de toute forme de maltraitance</w:t>
      </w:r>
      <w:r w:rsidR="008F5D95" w:rsidRPr="008F5D95">
        <w:rPr>
          <w:lang w:val="fr-FR"/>
        </w:rPr>
        <w:t>.</w:t>
      </w:r>
      <w:r w:rsidR="00FE3460">
        <w:rPr>
          <w:lang w:val="fr-FR"/>
        </w:rPr>
        <w:t xml:space="preserve"> Il</w:t>
      </w:r>
      <w:r w:rsidR="00666A21">
        <w:rPr>
          <w:lang w:val="fr-FR"/>
        </w:rPr>
        <w:t xml:space="preserve"> se compose de trois volets, le premier de nature transversale et les deux autres ciblant d’une part </w:t>
      </w:r>
      <w:r w:rsidR="00FE3460">
        <w:rPr>
          <w:lang w:val="fr-FR"/>
        </w:rPr>
        <w:t xml:space="preserve">l’autisme </w:t>
      </w:r>
      <w:r w:rsidR="00666A21">
        <w:rPr>
          <w:lang w:val="fr-FR"/>
        </w:rPr>
        <w:t>et d’autre part</w:t>
      </w:r>
      <w:r w:rsidR="00FE3460">
        <w:rPr>
          <w:lang w:val="fr-FR"/>
        </w:rPr>
        <w:t xml:space="preserve"> le polyhandicap</w:t>
      </w:r>
      <w:r w:rsidR="00666A21">
        <w:rPr>
          <w:lang w:val="fr-FR"/>
        </w:rPr>
        <w:t>.</w:t>
      </w:r>
    </w:p>
    <w:p w14:paraId="0372276E" w14:textId="77777777" w:rsidR="00E50ABE" w:rsidRPr="009E567C" w:rsidRDefault="00E50ABE" w:rsidP="008F5D95">
      <w:pPr>
        <w:jc w:val="both"/>
        <w:rPr>
          <w:sz w:val="18"/>
          <w:szCs w:val="18"/>
          <w:lang w:val="fr-FR"/>
        </w:rPr>
      </w:pPr>
    </w:p>
    <w:p w14:paraId="630A7CDB" w14:textId="21A77872" w:rsidR="008F5D95" w:rsidRDefault="00A74B01" w:rsidP="008F5D95">
      <w:pPr>
        <w:jc w:val="both"/>
        <w:rPr>
          <w:lang w:val="fr-FR"/>
        </w:rPr>
      </w:pPr>
      <w:r>
        <w:rPr>
          <w:lang w:val="fr-FR"/>
        </w:rPr>
        <w:t>C</w:t>
      </w:r>
      <w:r w:rsidR="008F5D95" w:rsidRPr="008F5D95">
        <w:rPr>
          <w:lang w:val="fr-FR"/>
        </w:rPr>
        <w:t>e kit est un support de cours destiné aux formateurs</w:t>
      </w:r>
      <w:r w:rsidR="00C6124A">
        <w:rPr>
          <w:lang w:val="fr-FR"/>
        </w:rPr>
        <w:t xml:space="preserve">. Il </w:t>
      </w:r>
      <w:r w:rsidR="00666A21">
        <w:rPr>
          <w:lang w:val="fr-FR"/>
        </w:rPr>
        <w:t>présent</w:t>
      </w:r>
      <w:r w:rsidR="00C6124A">
        <w:rPr>
          <w:lang w:val="fr-FR"/>
        </w:rPr>
        <w:t>e</w:t>
      </w:r>
      <w:r w:rsidR="00666A21">
        <w:rPr>
          <w:lang w:val="fr-FR"/>
        </w:rPr>
        <w:t xml:space="preserve"> les</w:t>
      </w:r>
      <w:r w:rsidR="008F5D95" w:rsidRPr="008F5D95">
        <w:rPr>
          <w:lang w:val="fr-FR"/>
        </w:rPr>
        <w:t xml:space="preserve"> évolutions récentes des politiques publiques </w:t>
      </w:r>
      <w:r w:rsidR="00666A21">
        <w:rPr>
          <w:lang w:val="fr-FR"/>
        </w:rPr>
        <w:t>dans le champ</w:t>
      </w:r>
      <w:r w:rsidR="008F5D95" w:rsidRPr="008F5D95">
        <w:rPr>
          <w:lang w:val="fr-FR"/>
        </w:rPr>
        <w:t xml:space="preserve"> du handicap et les adaptations qu’elles supposent des travailleurs sociaux, </w:t>
      </w:r>
      <w:r w:rsidR="00666A21">
        <w:rPr>
          <w:lang w:val="fr-FR"/>
        </w:rPr>
        <w:t xml:space="preserve">qu’ils interviennent </w:t>
      </w:r>
      <w:r w:rsidR="008F5D95" w:rsidRPr="008F5D95">
        <w:rPr>
          <w:lang w:val="fr-FR"/>
        </w:rPr>
        <w:t xml:space="preserve">de manière individuelle ou collective. </w:t>
      </w:r>
    </w:p>
    <w:p w14:paraId="3E69D7F2" w14:textId="7D8E2C63" w:rsidR="00A74B01" w:rsidRPr="009E567C" w:rsidRDefault="00A74B01" w:rsidP="008F5D95">
      <w:pPr>
        <w:jc w:val="both"/>
        <w:rPr>
          <w:sz w:val="18"/>
          <w:szCs w:val="18"/>
          <w:lang w:val="fr-FR"/>
        </w:rPr>
      </w:pPr>
    </w:p>
    <w:p w14:paraId="7EDF94F1" w14:textId="0D50B108" w:rsidR="00A74B01" w:rsidRDefault="00A74B01" w:rsidP="00A74B01">
      <w:pPr>
        <w:jc w:val="both"/>
        <w:rPr>
          <w:lang w:val="fr-FR"/>
        </w:rPr>
      </w:pPr>
      <w:r>
        <w:rPr>
          <w:lang w:val="fr-FR"/>
        </w:rPr>
        <w:t xml:space="preserve">Il </w:t>
      </w:r>
      <w:r w:rsidRPr="008F5D95">
        <w:rPr>
          <w:lang w:val="fr-FR"/>
        </w:rPr>
        <w:t xml:space="preserve">est mis gratuitement à la disposition des établissements et organismes de formation du travail social, des travailleurs sociaux, des employeurs et de l’ensemble des acteurs intervenant dans le parcours de vie des personnes handicapées. </w:t>
      </w:r>
    </w:p>
    <w:p w14:paraId="3AEA32E8" w14:textId="45AFD143" w:rsidR="00A74B01" w:rsidRPr="009E567C" w:rsidRDefault="00A74B01" w:rsidP="008F5D95">
      <w:pPr>
        <w:jc w:val="both"/>
        <w:rPr>
          <w:sz w:val="18"/>
          <w:szCs w:val="18"/>
          <w:lang w:val="fr-FR"/>
        </w:rPr>
      </w:pPr>
    </w:p>
    <w:p w14:paraId="490FFC61" w14:textId="445F1086" w:rsidR="008F5D95" w:rsidRDefault="008F5D95" w:rsidP="008F5D95">
      <w:pPr>
        <w:jc w:val="both"/>
        <w:rPr>
          <w:lang w:val="fr-FR"/>
        </w:rPr>
      </w:pPr>
      <w:r w:rsidRPr="008F5D95">
        <w:rPr>
          <w:lang w:val="fr-FR"/>
        </w:rPr>
        <w:t xml:space="preserve">La direction générale de la </w:t>
      </w:r>
      <w:r w:rsidR="00666A21">
        <w:rPr>
          <w:lang w:val="fr-FR"/>
        </w:rPr>
        <w:t>cohésion sociale</w:t>
      </w:r>
      <w:r w:rsidR="00666A21" w:rsidRPr="008F5D95">
        <w:rPr>
          <w:lang w:val="fr-FR"/>
        </w:rPr>
        <w:t xml:space="preserve"> </w:t>
      </w:r>
      <w:r w:rsidR="00B11DED">
        <w:rPr>
          <w:lang w:val="fr-FR"/>
        </w:rPr>
        <w:t xml:space="preserve">(DGCS) </w:t>
      </w:r>
      <w:r w:rsidRPr="008F5D95">
        <w:rPr>
          <w:lang w:val="fr-FR"/>
        </w:rPr>
        <w:t xml:space="preserve">a recouru à un marché de prestation intellectuelle </w:t>
      </w:r>
      <w:r w:rsidR="00206D25">
        <w:rPr>
          <w:lang w:val="fr-FR"/>
        </w:rPr>
        <w:t xml:space="preserve">pour </w:t>
      </w:r>
      <w:r w:rsidR="00206D25" w:rsidRPr="008F5D95">
        <w:rPr>
          <w:lang w:val="fr-FR"/>
        </w:rPr>
        <w:t>élabor</w:t>
      </w:r>
      <w:r w:rsidR="00206D25">
        <w:rPr>
          <w:lang w:val="fr-FR"/>
        </w:rPr>
        <w:t>er le kit</w:t>
      </w:r>
      <w:r w:rsidR="00206D25" w:rsidRPr="008F5D95">
        <w:rPr>
          <w:lang w:val="fr-FR"/>
        </w:rPr>
        <w:t xml:space="preserve"> </w:t>
      </w:r>
      <w:r w:rsidR="00206D25">
        <w:rPr>
          <w:lang w:val="fr-FR"/>
        </w:rPr>
        <w:t>dans le cadre de</w:t>
      </w:r>
      <w:r w:rsidR="00206D25" w:rsidRPr="008F5D95">
        <w:rPr>
          <w:lang w:val="fr-FR"/>
        </w:rPr>
        <w:t xml:space="preserve"> groupes de travail </w:t>
      </w:r>
      <w:r w:rsidR="00206D25">
        <w:rPr>
          <w:lang w:val="fr-FR"/>
        </w:rPr>
        <w:t xml:space="preserve">composé </w:t>
      </w:r>
      <w:r w:rsidR="00206D25" w:rsidRPr="008F5D95">
        <w:rPr>
          <w:lang w:val="fr-FR"/>
        </w:rPr>
        <w:t xml:space="preserve">de contributeurs </w:t>
      </w:r>
      <w:r w:rsidR="00206D25">
        <w:rPr>
          <w:lang w:val="fr-FR"/>
        </w:rPr>
        <w:t>experts</w:t>
      </w:r>
      <w:r w:rsidR="00206D25" w:rsidRPr="008F5D95">
        <w:rPr>
          <w:lang w:val="fr-FR"/>
        </w:rPr>
        <w:t xml:space="preserve"> de chacun des sujets </w:t>
      </w:r>
      <w:r w:rsidRPr="008F5D95">
        <w:rPr>
          <w:lang w:val="fr-FR"/>
        </w:rPr>
        <w:t xml:space="preserve">et </w:t>
      </w:r>
      <w:r w:rsidR="00666A21">
        <w:rPr>
          <w:lang w:val="fr-FR"/>
        </w:rPr>
        <w:t xml:space="preserve">a </w:t>
      </w:r>
      <w:r w:rsidRPr="008F5D95">
        <w:rPr>
          <w:lang w:val="fr-FR"/>
        </w:rPr>
        <w:t xml:space="preserve">associé le secrétariat général du comité interministériel du handicap (SGCIH), la délégation interministérielle à la stratégie nationale pour l'autisme au sein des troubles du neuro-développement, </w:t>
      </w:r>
      <w:r w:rsidR="00666A21" w:rsidRPr="008F5D95">
        <w:rPr>
          <w:lang w:val="fr-FR"/>
        </w:rPr>
        <w:t>le groupement national des centres ressources autisme (GNCRA</w:t>
      </w:r>
      <w:r w:rsidR="00206D25">
        <w:rPr>
          <w:lang w:val="fr-FR"/>
        </w:rPr>
        <w:t>)</w:t>
      </w:r>
      <w:r w:rsidR="00666A21">
        <w:rPr>
          <w:lang w:val="fr-FR"/>
        </w:rPr>
        <w:t xml:space="preserve">, et </w:t>
      </w:r>
      <w:r w:rsidRPr="008F5D95">
        <w:rPr>
          <w:lang w:val="fr-FR"/>
        </w:rPr>
        <w:t>le groupe polyhandicap France (GPF).</w:t>
      </w:r>
    </w:p>
    <w:p w14:paraId="0551EC89" w14:textId="77777777" w:rsidR="008F5D95" w:rsidRPr="009E567C" w:rsidRDefault="008F5D95" w:rsidP="008F5D95">
      <w:pPr>
        <w:jc w:val="both"/>
        <w:rPr>
          <w:sz w:val="18"/>
          <w:szCs w:val="18"/>
          <w:lang w:val="fr-FR"/>
        </w:rPr>
      </w:pPr>
    </w:p>
    <w:p w14:paraId="00E7E01A" w14:textId="77777777" w:rsidR="008F5D95" w:rsidRDefault="008F5D95" w:rsidP="008F5D95">
      <w:pPr>
        <w:jc w:val="both"/>
        <w:rPr>
          <w:lang w:val="fr-FR"/>
        </w:rPr>
      </w:pPr>
      <w:r w:rsidRPr="008F5D95">
        <w:rPr>
          <w:lang w:val="fr-FR"/>
        </w:rPr>
        <w:t xml:space="preserve">Le kit comporte trois volets indépendants : </w:t>
      </w:r>
    </w:p>
    <w:p w14:paraId="6BCC17B3" w14:textId="77777777" w:rsidR="008F5D95" w:rsidRPr="008F5D95" w:rsidRDefault="008F5D95" w:rsidP="008F5D95">
      <w:pPr>
        <w:pStyle w:val="Paragraphedeliste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jc w:val="both"/>
        <w:rPr>
          <w:lang w:val="fr-FR"/>
        </w:rPr>
      </w:pPr>
      <w:r w:rsidRPr="008F5D95">
        <w:rPr>
          <w:lang w:val="fr-FR"/>
        </w:rPr>
        <w:t>Volet 1 transversal relatif aux orientations des politiques publiques pour une société plus inclusive : présentation des différentes orientations de la politique pour les personnes en situation de handicap, textes fondateurs, focus sur l’école, le travail, construction d’un projet d’accompagnement, etc. Il a vocation à être un support dont les formateurs pourront se saisir afin d’élaborer le contenu de leurs interventions en tenant compte des évolutions récentes des politiques publ</w:t>
      </w:r>
      <w:r>
        <w:rPr>
          <w:lang w:val="fr-FR"/>
        </w:rPr>
        <w:t>iques dans le champ du handicap ;</w:t>
      </w:r>
      <w:r w:rsidRPr="008F5D95">
        <w:rPr>
          <w:lang w:val="fr-FR"/>
        </w:rPr>
        <w:t xml:space="preserve"> </w:t>
      </w:r>
    </w:p>
    <w:p w14:paraId="5A12CADF" w14:textId="1438C3C4" w:rsidR="008F5D95" w:rsidRPr="009E567C" w:rsidRDefault="008F5D95" w:rsidP="009E567C">
      <w:pPr>
        <w:pStyle w:val="Paragraphedeliste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jc w:val="both"/>
        <w:rPr>
          <w:lang w:val="fr-FR"/>
        </w:rPr>
      </w:pPr>
      <w:r w:rsidRPr="008F5D95">
        <w:rPr>
          <w:lang w:val="fr-FR"/>
        </w:rPr>
        <w:t>Volet 2 relatif aux spécificités de l’accompagnement des personnes autistes pour donner aux différents professionnels les moyens d’intervenir au bon moment, à bon escient, avec des actions qui seront menées pour assurer la pert</w:t>
      </w:r>
      <w:r>
        <w:rPr>
          <w:lang w:val="fr-FR"/>
        </w:rPr>
        <w:t>inence et la qualité des actes</w:t>
      </w:r>
      <w:r w:rsidR="00FE3460">
        <w:rPr>
          <w:lang w:val="fr-FR"/>
        </w:rPr>
        <w:t xml:space="preserve"> dans le respect des recommandations de bonnes pratiques</w:t>
      </w:r>
      <w:r>
        <w:rPr>
          <w:lang w:val="fr-FR"/>
        </w:rPr>
        <w:t> ;</w:t>
      </w:r>
    </w:p>
    <w:p w14:paraId="1DFDC426" w14:textId="77777777" w:rsidR="008F5D95" w:rsidRPr="008F5D95" w:rsidRDefault="008F5D95" w:rsidP="008F5D95">
      <w:pPr>
        <w:pStyle w:val="Paragraphedeliste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jc w:val="both"/>
        <w:rPr>
          <w:lang w:val="fr-FR"/>
        </w:rPr>
      </w:pPr>
      <w:r w:rsidRPr="008F5D95">
        <w:rPr>
          <w:lang w:val="fr-FR"/>
        </w:rPr>
        <w:t xml:space="preserve">Volet 3 relatif aux spécificités de l’accompagnement des personnes polyhandicapées : l’objectif en est de renforcer les connaissances liées à la singularité des personnes polyhandicapées et de créer des savoirs partagés des professionnels intervenant auprès de ces personnes. </w:t>
      </w:r>
    </w:p>
    <w:p w14:paraId="2B5AB84D" w14:textId="42F8CB0C" w:rsidR="008F5D95" w:rsidRDefault="008F5D95" w:rsidP="008F5D95">
      <w:pPr>
        <w:jc w:val="both"/>
        <w:rPr>
          <w:lang w:val="fr-FR"/>
        </w:rPr>
      </w:pPr>
      <w:r w:rsidRPr="008F5D95">
        <w:rPr>
          <w:lang w:val="fr-FR"/>
        </w:rPr>
        <w:t xml:space="preserve">Ce kit </w:t>
      </w:r>
      <w:r w:rsidR="009E567C">
        <w:rPr>
          <w:lang w:val="fr-FR"/>
        </w:rPr>
        <w:t xml:space="preserve">pédagogique </w:t>
      </w:r>
      <w:r w:rsidRPr="008F5D95">
        <w:rPr>
          <w:lang w:val="fr-FR"/>
        </w:rPr>
        <w:t>a vocation à être régulièrement mis à jour</w:t>
      </w:r>
      <w:r w:rsidR="00666A21">
        <w:rPr>
          <w:lang w:val="fr-FR"/>
        </w:rPr>
        <w:t xml:space="preserve"> au regard notamment de l’évolution des politiques publiques et des avancées de la recherche et des connaissances scientifiques. </w:t>
      </w:r>
    </w:p>
    <w:p w14:paraId="525D3B49" w14:textId="77777777" w:rsidR="008F5D95" w:rsidRPr="008F5D95" w:rsidRDefault="008F5D95" w:rsidP="008F5D95">
      <w:pPr>
        <w:jc w:val="both"/>
        <w:rPr>
          <w:lang w:val="fr-FR"/>
        </w:rPr>
      </w:pPr>
    </w:p>
    <w:p w14:paraId="5DB84D23" w14:textId="32CE8AF0" w:rsidR="008F5D95" w:rsidRDefault="008F5D95" w:rsidP="008F5D95">
      <w:pPr>
        <w:jc w:val="both"/>
        <w:rPr>
          <w:lang w:val="fr-FR"/>
        </w:rPr>
      </w:pPr>
      <w:r w:rsidRPr="008F5D95">
        <w:rPr>
          <w:lang w:val="fr-FR"/>
        </w:rPr>
        <w:t xml:space="preserve">Mis en ligne </w:t>
      </w:r>
      <w:r w:rsidR="00666A21">
        <w:rPr>
          <w:lang w:val="fr-FR"/>
        </w:rPr>
        <w:t xml:space="preserve">sur le site du </w:t>
      </w:r>
      <w:r w:rsidR="000867E1">
        <w:rPr>
          <w:lang w:val="fr-FR"/>
        </w:rPr>
        <w:t xml:space="preserve">Secrétariat d’Etat chargé </w:t>
      </w:r>
      <w:r w:rsidR="00B11DED">
        <w:rPr>
          <w:lang w:val="fr-FR"/>
        </w:rPr>
        <w:t>des Personnes H</w:t>
      </w:r>
      <w:r w:rsidR="00EB365E">
        <w:rPr>
          <w:lang w:val="fr-FR"/>
        </w:rPr>
        <w:t>andicapées</w:t>
      </w:r>
      <w:r w:rsidRPr="008F5D95">
        <w:rPr>
          <w:lang w:val="fr-FR"/>
        </w:rPr>
        <w:t xml:space="preserve">, il sera </w:t>
      </w:r>
      <w:r w:rsidR="00206D25">
        <w:rPr>
          <w:lang w:val="fr-FR"/>
        </w:rPr>
        <w:t xml:space="preserve">intégré au </w:t>
      </w:r>
      <w:r w:rsidRPr="008F5D95">
        <w:rPr>
          <w:lang w:val="fr-FR"/>
        </w:rPr>
        <w:t>centre national de ressources en travail social à la rentrée et fera l’objet d’une information en direction de l’ensemble des partenaires</w:t>
      </w:r>
      <w:r>
        <w:rPr>
          <w:lang w:val="fr-FR"/>
        </w:rPr>
        <w:t xml:space="preserve"> en charge du handicap</w:t>
      </w:r>
      <w:r w:rsidRPr="008F5D95">
        <w:rPr>
          <w:lang w:val="fr-FR"/>
        </w:rPr>
        <w:t xml:space="preserve">. </w:t>
      </w:r>
    </w:p>
    <w:p w14:paraId="401296C4" w14:textId="6EDC7438" w:rsidR="00AC01A0" w:rsidRDefault="00AC01A0" w:rsidP="008F5D95">
      <w:pPr>
        <w:jc w:val="both"/>
        <w:rPr>
          <w:lang w:val="fr-FR"/>
        </w:rPr>
      </w:pPr>
    </w:p>
    <w:p w14:paraId="1A6381A8" w14:textId="1D5DCE86" w:rsidR="00AC01A0" w:rsidRDefault="00AC01A0" w:rsidP="008F5D95">
      <w:pPr>
        <w:jc w:val="both"/>
        <w:rPr>
          <w:lang w:val="fr-FR"/>
        </w:rPr>
      </w:pPr>
    </w:p>
    <w:p w14:paraId="32C8B2C3" w14:textId="2EBADDD8" w:rsidR="00AC01A0" w:rsidRPr="00B77A2D" w:rsidRDefault="00AC01A0" w:rsidP="00EB0F6F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AC01A0">
        <w:rPr>
          <w:lang w:val="fr-FR"/>
        </w:rPr>
        <w:t xml:space="preserve">Accédez au </w:t>
      </w:r>
      <w:hyperlink r:id="rId12" w:history="1">
        <w:r w:rsidRPr="00B77A2D">
          <w:rPr>
            <w:rStyle w:val="Lienhypertexte"/>
            <w:lang w:val="fr-FR"/>
          </w:rPr>
          <w:t>kit pédagogique</w:t>
        </w:r>
        <w:r w:rsidR="00B77A2D" w:rsidRPr="00B77A2D">
          <w:rPr>
            <w:rStyle w:val="Lienhypertexte"/>
            <w:lang w:val="fr-FR"/>
          </w:rPr>
          <w:t> </w:t>
        </w:r>
      </w:hyperlink>
    </w:p>
    <w:p w14:paraId="5C354D89" w14:textId="494A29C4" w:rsidR="004E7117" w:rsidRDefault="004E7117">
      <w:pPr>
        <w:jc w:val="both"/>
        <w:rPr>
          <w:lang w:val="fr-FR"/>
        </w:rPr>
      </w:pPr>
    </w:p>
    <w:p w14:paraId="3D311A60" w14:textId="63AE510D" w:rsidR="004E7117" w:rsidRDefault="004E7117">
      <w:pPr>
        <w:jc w:val="both"/>
        <w:rPr>
          <w:lang w:val="fr-FR"/>
        </w:rPr>
      </w:pPr>
    </w:p>
    <w:p w14:paraId="31685C08" w14:textId="6CBF3847" w:rsidR="004E7117" w:rsidRDefault="004E7117">
      <w:pPr>
        <w:jc w:val="both"/>
        <w:rPr>
          <w:lang w:val="fr-FR"/>
        </w:rPr>
      </w:pPr>
    </w:p>
    <w:p w14:paraId="7EDEEE5B" w14:textId="3B1B4944" w:rsidR="004E7117" w:rsidRDefault="004E7117">
      <w:pPr>
        <w:jc w:val="both"/>
        <w:rPr>
          <w:lang w:val="fr-FR"/>
        </w:rPr>
      </w:pPr>
      <w:r>
        <w:rPr>
          <w:lang w:val="fr-FR"/>
        </w:rPr>
        <w:t>Contact DGCS</w:t>
      </w:r>
    </w:p>
    <w:p w14:paraId="20D69277" w14:textId="1B1B8CD4" w:rsidR="004E7117" w:rsidRPr="004E7117" w:rsidRDefault="00F00609">
      <w:pPr>
        <w:jc w:val="both"/>
        <w:rPr>
          <w:lang w:val="fr-FR"/>
        </w:rPr>
      </w:pPr>
      <w:hyperlink r:id="rId13" w:history="1">
        <w:r w:rsidR="004E7117" w:rsidRPr="00F77301">
          <w:rPr>
            <w:rStyle w:val="Lienhypertexte"/>
            <w:lang w:val="fr-FR"/>
          </w:rPr>
          <w:t>Dgcs-com@social.gouv.fr</w:t>
        </w:r>
      </w:hyperlink>
      <w:r w:rsidR="004E7117">
        <w:rPr>
          <w:lang w:val="fr-FR"/>
        </w:rPr>
        <w:t xml:space="preserve"> – Tél. : 01 50 56 82 03</w:t>
      </w:r>
    </w:p>
    <w:p w14:paraId="02742DF5" w14:textId="77777777" w:rsidR="008F5D95" w:rsidRPr="008F5D95" w:rsidRDefault="008F5D95" w:rsidP="008F5D95">
      <w:pPr>
        <w:jc w:val="both"/>
        <w:rPr>
          <w:lang w:val="fr-FR"/>
        </w:rPr>
      </w:pPr>
    </w:p>
    <w:p w14:paraId="151CEFEF" w14:textId="77777777" w:rsidR="000948F1" w:rsidRPr="008F5D95" w:rsidRDefault="000948F1" w:rsidP="00F40A5B">
      <w:pPr>
        <w:pStyle w:val="Corpsdetexte"/>
        <w:ind w:right="59"/>
        <w:rPr>
          <w:sz w:val="14"/>
          <w:lang w:val="fr-FR"/>
        </w:rPr>
      </w:pPr>
    </w:p>
    <w:p w14:paraId="122D573A" w14:textId="406C92B8" w:rsidR="00C27E6A" w:rsidRPr="008F5D95" w:rsidRDefault="00C27E6A" w:rsidP="00F40A5B">
      <w:pPr>
        <w:pStyle w:val="Corpsdetexte"/>
        <w:ind w:right="59"/>
        <w:rPr>
          <w:sz w:val="14"/>
          <w:lang w:val="fr-FR"/>
        </w:rPr>
      </w:pPr>
    </w:p>
    <w:p w14:paraId="707816C5" w14:textId="77777777" w:rsidR="00C27E6A" w:rsidRPr="008F5D95" w:rsidRDefault="00C27E6A" w:rsidP="00F40A5B">
      <w:pPr>
        <w:pStyle w:val="Corpsdetexte"/>
        <w:ind w:right="59"/>
        <w:rPr>
          <w:sz w:val="14"/>
          <w:lang w:val="fr-FR"/>
        </w:rPr>
      </w:pPr>
    </w:p>
    <w:p w14:paraId="4A0E8771" w14:textId="77777777" w:rsidR="00C27E6A" w:rsidRPr="008F5D95" w:rsidRDefault="00C27E6A" w:rsidP="00F40A5B">
      <w:pPr>
        <w:pStyle w:val="Corpsdetexte"/>
        <w:ind w:right="59"/>
        <w:rPr>
          <w:sz w:val="14"/>
          <w:lang w:val="fr-FR"/>
        </w:rPr>
      </w:pPr>
    </w:p>
    <w:p w14:paraId="2A6EC7E7" w14:textId="77777777" w:rsidR="00C27E6A" w:rsidRPr="008F5D95" w:rsidRDefault="00C27E6A" w:rsidP="00F40A5B">
      <w:pPr>
        <w:pStyle w:val="Corpsdetexte"/>
        <w:ind w:right="59"/>
        <w:rPr>
          <w:sz w:val="14"/>
          <w:lang w:val="fr-FR"/>
        </w:rPr>
      </w:pPr>
    </w:p>
    <w:p w14:paraId="76F7B830" w14:textId="77777777" w:rsidR="00C27E6A" w:rsidRPr="008F5D95" w:rsidRDefault="00C27E6A" w:rsidP="00F40A5B">
      <w:pPr>
        <w:pStyle w:val="Corpsdetexte"/>
        <w:ind w:right="59"/>
        <w:rPr>
          <w:sz w:val="14"/>
          <w:lang w:val="fr-FR"/>
        </w:rPr>
      </w:pPr>
    </w:p>
    <w:sectPr w:rsidR="00C27E6A" w:rsidRPr="008F5D95" w:rsidSect="00EB0F6F">
      <w:headerReference w:type="default" r:id="rId14"/>
      <w:footerReference w:type="default" r:id="rId15"/>
      <w:type w:val="continuous"/>
      <w:pgSz w:w="11910" w:h="16840"/>
      <w:pgMar w:top="96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9BBC" w14:textId="77777777" w:rsidR="00F00609" w:rsidRDefault="00F00609" w:rsidP="0079276E">
      <w:r>
        <w:separator/>
      </w:r>
    </w:p>
  </w:endnote>
  <w:endnote w:type="continuationSeparator" w:id="0">
    <w:p w14:paraId="745C6668" w14:textId="77777777" w:rsidR="00F00609" w:rsidRDefault="00F0060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B142D9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F5E36A7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5D8F" w14:textId="77777777" w:rsidR="00FB7505" w:rsidRDefault="00FB7505" w:rsidP="00FB7505"/>
  <w:p w14:paraId="34DB92A8" w14:textId="77777777" w:rsidR="00965B19" w:rsidRPr="00FB7505" w:rsidRDefault="00965B19" w:rsidP="00FB75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54E5" w14:textId="77777777" w:rsidR="00FB7505" w:rsidRPr="00965B19" w:rsidRDefault="00FB7505" w:rsidP="00FB7505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F2B912" w14:textId="78D69538" w:rsidR="00FB7505" w:rsidRPr="00C27E6A" w:rsidRDefault="00FB7505" w:rsidP="00FB7505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51664A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2"/>
      <w:gridCol w:w="4910"/>
    </w:tblGrid>
    <w:tr w:rsidR="00FB7505" w:rsidRPr="00080843" w14:paraId="45EF9349" w14:textId="77777777" w:rsidTr="00035430">
      <w:trPr>
        <w:trHeight w:val="629"/>
      </w:trPr>
      <w:tc>
        <w:tcPr>
          <w:tcW w:w="5072" w:type="dxa"/>
          <w:vAlign w:val="bottom"/>
        </w:tcPr>
        <w:p w14:paraId="0BB2C640" w14:textId="77777777" w:rsidR="00FB7505" w:rsidRPr="00F60753" w:rsidRDefault="00FB7505" w:rsidP="00035430">
          <w:pPr>
            <w:spacing w:line="161" w:lineRule="exact"/>
            <w:rPr>
              <w:color w:val="939598"/>
              <w:sz w:val="14"/>
              <w:lang w:val="fr-FR"/>
            </w:rPr>
          </w:pPr>
        </w:p>
        <w:p w14:paraId="646C4F81" w14:textId="77777777" w:rsidR="00FB7505" w:rsidRPr="00290741" w:rsidRDefault="00FB7505" w:rsidP="00035430">
          <w:pPr>
            <w:pStyle w:val="PieddePage0"/>
            <w:ind w:left="0" w:firstLine="0"/>
          </w:pPr>
          <w:r w:rsidRPr="00290741">
            <w:t>Tél : 00 00 00 00</w:t>
          </w:r>
        </w:p>
        <w:p w14:paraId="2A32E1EE" w14:textId="77777777" w:rsidR="00FB7505" w:rsidRPr="00290741" w:rsidRDefault="00FB7505" w:rsidP="00035430">
          <w:pPr>
            <w:pStyle w:val="PieddePage0"/>
            <w:ind w:left="173"/>
          </w:pPr>
          <w:r w:rsidRPr="00290741">
            <w:t xml:space="preserve">Mél : </w:t>
          </w:r>
          <w:r w:rsidRPr="00080843">
            <w:t>prénom.nom@xxx.fr</w:t>
          </w:r>
        </w:p>
        <w:p w14:paraId="7D1227AC" w14:textId="77777777" w:rsidR="00FB7505" w:rsidRPr="0047637F" w:rsidRDefault="00FB7505" w:rsidP="00035430">
          <w:pPr>
            <w:pStyle w:val="PieddePage0"/>
            <w:rPr>
              <w:lang w:val="en-US"/>
            </w:rPr>
          </w:pPr>
          <w:r w:rsidRPr="0047637F">
            <w:rPr>
              <w:position w:val="1"/>
              <w:lang w:val="en-US"/>
            </w:rPr>
            <w:t xml:space="preserve">Lorem ipsum dolor sit </w:t>
          </w:r>
          <w:proofErr w:type="spellStart"/>
          <w:r w:rsidRPr="0047637F">
            <w:rPr>
              <w:position w:val="1"/>
              <w:lang w:val="en-US"/>
            </w:rPr>
            <w:t>amet</w:t>
          </w:r>
          <w:proofErr w:type="spellEnd"/>
        </w:p>
      </w:tc>
      <w:tc>
        <w:tcPr>
          <w:tcW w:w="4910" w:type="dxa"/>
          <w:vAlign w:val="bottom"/>
        </w:tcPr>
        <w:p w14:paraId="3C88E4E0" w14:textId="77777777" w:rsidR="00FB7505" w:rsidRPr="0047637F" w:rsidRDefault="00FB7505" w:rsidP="00035430">
          <w:pPr>
            <w:spacing w:line="161" w:lineRule="exact"/>
            <w:ind w:left="111"/>
            <w:jc w:val="right"/>
            <w:rPr>
              <w:color w:val="939598"/>
              <w:sz w:val="14"/>
            </w:rPr>
          </w:pPr>
        </w:p>
        <w:p w14:paraId="6AC134B9" w14:textId="77777777" w:rsidR="00FB7505" w:rsidRPr="00290741" w:rsidRDefault="00FB7505" w:rsidP="00035430">
          <w:pPr>
            <w:pStyle w:val="PieddePage0"/>
            <w:jc w:val="right"/>
          </w:pPr>
          <w:r>
            <w:t>00, Nom de la Rue</w:t>
          </w:r>
        </w:p>
        <w:p w14:paraId="111084C3" w14:textId="77777777" w:rsidR="00FB7505" w:rsidRPr="00290741" w:rsidRDefault="00FB7505" w:rsidP="00035430">
          <w:pPr>
            <w:pStyle w:val="PieddePage0"/>
            <w:jc w:val="right"/>
          </w:pPr>
          <w:r>
            <w:t>00000 Ville Cedex 00</w:t>
          </w:r>
        </w:p>
        <w:p w14:paraId="41C1E15D" w14:textId="77777777" w:rsidR="00FB7505" w:rsidRPr="00965B19" w:rsidRDefault="00FB7505" w:rsidP="00035430">
          <w:pPr>
            <w:tabs>
              <w:tab w:val="left" w:pos="5009"/>
            </w:tabs>
            <w:spacing w:line="170" w:lineRule="exact"/>
            <w:ind w:left="111"/>
            <w:jc w:val="right"/>
            <w:rPr>
              <w:sz w:val="14"/>
              <w:lang w:val="fr-FR"/>
            </w:rPr>
          </w:pPr>
        </w:p>
      </w:tc>
    </w:tr>
  </w:tbl>
  <w:p w14:paraId="12F243F2" w14:textId="77777777" w:rsidR="000E64B8" w:rsidRPr="00FB7505" w:rsidRDefault="000E64B8" w:rsidP="00FB75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A28B" w14:textId="77777777" w:rsidR="00F00609" w:rsidRDefault="00F00609" w:rsidP="0079276E">
      <w:r>
        <w:separator/>
      </w:r>
    </w:p>
  </w:footnote>
  <w:footnote w:type="continuationSeparator" w:id="0">
    <w:p w14:paraId="5314ED35" w14:textId="77777777" w:rsidR="00F00609" w:rsidRDefault="00F0060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831E" w14:textId="77777777" w:rsidR="00992DBA" w:rsidRDefault="00BA67CC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C39C4C3" wp14:editId="6F3E2243">
          <wp:simplePos x="0" y="0"/>
          <wp:positionH relativeFrom="column">
            <wp:posOffset>-154305</wp:posOffset>
          </wp:positionH>
          <wp:positionV relativeFrom="paragraph">
            <wp:posOffset>-2540</wp:posOffset>
          </wp:positionV>
          <wp:extent cx="2461260" cy="1379855"/>
          <wp:effectExtent l="0" t="0" r="0" b="0"/>
          <wp:wrapTight wrapText="bothSides">
            <wp:wrapPolygon edited="0">
              <wp:start x="892" y="1590"/>
              <wp:lineTo x="892" y="19483"/>
              <wp:lineTo x="5127" y="19483"/>
              <wp:lineTo x="5350" y="18688"/>
              <wp:lineTo x="4235" y="15109"/>
              <wp:lineTo x="8471" y="15109"/>
              <wp:lineTo x="20731" y="10338"/>
              <wp:lineTo x="20731" y="7555"/>
              <wp:lineTo x="15381" y="5169"/>
              <wp:lineTo x="5573" y="1590"/>
              <wp:lineTo x="892" y="1590"/>
            </wp:wrapPolygon>
          </wp:wrapTight>
          <wp:docPr id="8" name="Image 7" descr="Mac:Users:xavier.hasendahl:Desktop:ELEMENTS TEMPLATES SIG:LOGOS:SECRETARIAT_D_ETAT:SE_Personnes_Handicapees:eps:SE_Personnes_Handicapees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:Users:xavier.hasendahl:Desktop:ELEMENTS TEMPLATES SIG:LOGOS:SECRETARIAT_D_ETAT:SE_Personnes_Handicapees:eps:SE_Personnes_Handicapees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6D6DE34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C175598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D8D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326D"/>
    <w:multiLevelType w:val="hybridMultilevel"/>
    <w:tmpl w:val="83CE09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66B0"/>
    <w:multiLevelType w:val="hybridMultilevel"/>
    <w:tmpl w:val="5EA69B4A"/>
    <w:lvl w:ilvl="0" w:tplc="D550E17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AF"/>
    <w:rsid w:val="000257DD"/>
    <w:rsid w:val="00045911"/>
    <w:rsid w:val="00064E86"/>
    <w:rsid w:val="00065060"/>
    <w:rsid w:val="00075639"/>
    <w:rsid w:val="00075F14"/>
    <w:rsid w:val="00076B31"/>
    <w:rsid w:val="000867E1"/>
    <w:rsid w:val="000924D0"/>
    <w:rsid w:val="000948F1"/>
    <w:rsid w:val="000B2933"/>
    <w:rsid w:val="000E64B8"/>
    <w:rsid w:val="001078B3"/>
    <w:rsid w:val="00110401"/>
    <w:rsid w:val="00111743"/>
    <w:rsid w:val="00131DAC"/>
    <w:rsid w:val="00133B27"/>
    <w:rsid w:val="001345AD"/>
    <w:rsid w:val="00174AEB"/>
    <w:rsid w:val="001B5ABC"/>
    <w:rsid w:val="00206D25"/>
    <w:rsid w:val="002405F5"/>
    <w:rsid w:val="002622F6"/>
    <w:rsid w:val="00290741"/>
    <w:rsid w:val="002A483F"/>
    <w:rsid w:val="002F3087"/>
    <w:rsid w:val="003220AD"/>
    <w:rsid w:val="00351D49"/>
    <w:rsid w:val="0035355E"/>
    <w:rsid w:val="00361129"/>
    <w:rsid w:val="00382972"/>
    <w:rsid w:val="00387F13"/>
    <w:rsid w:val="003B7FBD"/>
    <w:rsid w:val="00424B7F"/>
    <w:rsid w:val="004714C6"/>
    <w:rsid w:val="0047231F"/>
    <w:rsid w:val="0047637F"/>
    <w:rsid w:val="00491912"/>
    <w:rsid w:val="00492CEE"/>
    <w:rsid w:val="00493C99"/>
    <w:rsid w:val="004B4946"/>
    <w:rsid w:val="004B53DE"/>
    <w:rsid w:val="004E7117"/>
    <w:rsid w:val="004F011D"/>
    <w:rsid w:val="004F403D"/>
    <w:rsid w:val="0051664A"/>
    <w:rsid w:val="005417EF"/>
    <w:rsid w:val="00572F81"/>
    <w:rsid w:val="005F2E98"/>
    <w:rsid w:val="006107E7"/>
    <w:rsid w:val="00612D69"/>
    <w:rsid w:val="0063635F"/>
    <w:rsid w:val="0064617C"/>
    <w:rsid w:val="00666A21"/>
    <w:rsid w:val="00681D72"/>
    <w:rsid w:val="006A24E3"/>
    <w:rsid w:val="006A4A2C"/>
    <w:rsid w:val="006A61E3"/>
    <w:rsid w:val="006B6D26"/>
    <w:rsid w:val="006D6820"/>
    <w:rsid w:val="006E4D10"/>
    <w:rsid w:val="00747A49"/>
    <w:rsid w:val="00756175"/>
    <w:rsid w:val="00783CFD"/>
    <w:rsid w:val="0079276E"/>
    <w:rsid w:val="007B6B61"/>
    <w:rsid w:val="007D0C4E"/>
    <w:rsid w:val="007F2C9C"/>
    <w:rsid w:val="00807CCD"/>
    <w:rsid w:val="00827BCC"/>
    <w:rsid w:val="00851458"/>
    <w:rsid w:val="0085454E"/>
    <w:rsid w:val="00874AA0"/>
    <w:rsid w:val="00881E9F"/>
    <w:rsid w:val="00882D33"/>
    <w:rsid w:val="008A6A10"/>
    <w:rsid w:val="008B047E"/>
    <w:rsid w:val="008D59BF"/>
    <w:rsid w:val="008D63A4"/>
    <w:rsid w:val="008F5D95"/>
    <w:rsid w:val="00942B28"/>
    <w:rsid w:val="00961EFE"/>
    <w:rsid w:val="00965B19"/>
    <w:rsid w:val="00992DBA"/>
    <w:rsid w:val="009B302B"/>
    <w:rsid w:val="009C2BC3"/>
    <w:rsid w:val="009D6EAF"/>
    <w:rsid w:val="009E567C"/>
    <w:rsid w:val="00A30EA6"/>
    <w:rsid w:val="00A74B01"/>
    <w:rsid w:val="00A846AE"/>
    <w:rsid w:val="00AB0307"/>
    <w:rsid w:val="00AB2926"/>
    <w:rsid w:val="00AC01A0"/>
    <w:rsid w:val="00AC34C3"/>
    <w:rsid w:val="00AD2B0C"/>
    <w:rsid w:val="00B01231"/>
    <w:rsid w:val="00B11DED"/>
    <w:rsid w:val="00B77A2D"/>
    <w:rsid w:val="00B864B8"/>
    <w:rsid w:val="00BA67CC"/>
    <w:rsid w:val="00BD5D76"/>
    <w:rsid w:val="00BF412E"/>
    <w:rsid w:val="00C1578D"/>
    <w:rsid w:val="00C27E6A"/>
    <w:rsid w:val="00C45BF1"/>
    <w:rsid w:val="00C46EA0"/>
    <w:rsid w:val="00C6124A"/>
    <w:rsid w:val="00C61458"/>
    <w:rsid w:val="00C67312"/>
    <w:rsid w:val="00CB238D"/>
    <w:rsid w:val="00CD5E65"/>
    <w:rsid w:val="00CF6461"/>
    <w:rsid w:val="00D10C52"/>
    <w:rsid w:val="00D10E6F"/>
    <w:rsid w:val="00D2425B"/>
    <w:rsid w:val="00D818A9"/>
    <w:rsid w:val="00D91683"/>
    <w:rsid w:val="00DB5393"/>
    <w:rsid w:val="00DD399D"/>
    <w:rsid w:val="00E00E6D"/>
    <w:rsid w:val="00E1750F"/>
    <w:rsid w:val="00E433DC"/>
    <w:rsid w:val="00E50ABE"/>
    <w:rsid w:val="00E943AC"/>
    <w:rsid w:val="00EA097D"/>
    <w:rsid w:val="00EB0F6F"/>
    <w:rsid w:val="00EB365E"/>
    <w:rsid w:val="00EE0E18"/>
    <w:rsid w:val="00F00609"/>
    <w:rsid w:val="00F15DF3"/>
    <w:rsid w:val="00F40A5B"/>
    <w:rsid w:val="00F60753"/>
    <w:rsid w:val="00F60DE1"/>
    <w:rsid w:val="00F64B8F"/>
    <w:rsid w:val="00FB6A61"/>
    <w:rsid w:val="00FB7505"/>
    <w:rsid w:val="00FC1ADE"/>
    <w:rsid w:val="00FD522C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D7AA0"/>
  <w15:docId w15:val="{65D14B6A-DBEF-4CC8-AAB0-8B38DF0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styleId="Marquedecommentaire">
    <w:name w:val="annotation reference"/>
    <w:basedOn w:val="Policepardfaut"/>
    <w:uiPriority w:val="99"/>
    <w:semiHidden/>
    <w:unhideWhenUsed/>
    <w:rsid w:val="00FE3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460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4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46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4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gcs-com@social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ndicap.gouv.fr/presse-actualites/ressources/les-guides/Kit-pedagogique-sur-le-handicap-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F888-A2FF-4C1B-848C-DBE8F7BC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leila.hassani</dc:creator>
  <cp:lastModifiedBy>DERRIEN, Océane (DICOM/INFLUENCE ET DIGITAL)</cp:lastModifiedBy>
  <cp:revision>3</cp:revision>
  <cp:lastPrinted>2021-08-09T14:50:00Z</cp:lastPrinted>
  <dcterms:created xsi:type="dcterms:W3CDTF">2021-08-09T14:49:00Z</dcterms:created>
  <dcterms:modified xsi:type="dcterms:W3CDTF">2021-08-09T14:59:00Z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