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06A4E" w14:textId="77777777" w:rsidR="00C62F34" w:rsidRPr="00E375A1" w:rsidRDefault="00A338E8" w:rsidP="006204F7">
      <w:pPr>
        <w:widowControl/>
        <w:tabs>
          <w:tab w:val="center" w:pos="4536"/>
          <w:tab w:val="right" w:pos="9072"/>
        </w:tabs>
        <w:suppressAutoHyphens/>
        <w:wordWrap/>
        <w:rPr>
          <w:rFonts w:ascii="Arial" w:hAnsi="Arial" w:cs="Arial"/>
          <w:smallCaps/>
          <w:sz w:val="22"/>
          <w:szCs w:val="22"/>
        </w:rPr>
      </w:pPr>
      <w:r w:rsidRPr="00E375A1">
        <w:rPr>
          <w:rFonts w:ascii="Arial" w:hAnsi="Arial" w:cs="Arial"/>
          <w:noProof/>
          <w:sz w:val="22"/>
          <w:szCs w:val="22"/>
        </w:rPr>
        <w:drawing>
          <wp:anchor distT="0" distB="0" distL="114300" distR="114300" simplePos="0" relativeHeight="251659264" behindDoc="0" locked="0" layoutInCell="1" allowOverlap="1" wp14:anchorId="6A85B92E" wp14:editId="271E0EAD">
            <wp:simplePos x="0" y="0"/>
            <wp:positionH relativeFrom="page">
              <wp:posOffset>704850</wp:posOffset>
            </wp:positionH>
            <wp:positionV relativeFrom="margin">
              <wp:posOffset>-322580</wp:posOffset>
            </wp:positionV>
            <wp:extent cx="1866260" cy="1085850"/>
            <wp:effectExtent l="0" t="0" r="127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s-cp_Plan de travail 1.png"/>
                    <pic:cNvPicPr/>
                  </pic:nvPicPr>
                  <pic:blipFill rotWithShape="1">
                    <a:blip r:embed="rId8" cstate="print">
                      <a:extLst>
                        <a:ext uri="{28A0092B-C50C-407E-A947-70E740481C1C}">
                          <a14:useLocalDpi xmlns:a14="http://schemas.microsoft.com/office/drawing/2010/main" val="0"/>
                        </a:ext>
                      </a:extLst>
                    </a:blip>
                    <a:srcRect l="6283" t="18490" r="72722" b="49091"/>
                    <a:stretch/>
                  </pic:blipFill>
                  <pic:spPr bwMode="auto">
                    <a:xfrm>
                      <a:off x="0" y="0"/>
                      <a:ext cx="1872332" cy="10893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8ADE18" w14:textId="77777777" w:rsidR="00C62F34" w:rsidRPr="00E375A1" w:rsidRDefault="00C62F34" w:rsidP="006204F7">
      <w:pPr>
        <w:widowControl/>
        <w:tabs>
          <w:tab w:val="center" w:pos="4536"/>
          <w:tab w:val="right" w:pos="9072"/>
        </w:tabs>
        <w:suppressAutoHyphens/>
        <w:wordWrap/>
        <w:rPr>
          <w:rFonts w:ascii="Arial" w:hAnsi="Arial" w:cs="Arial"/>
          <w:smallCaps/>
          <w:sz w:val="22"/>
          <w:szCs w:val="22"/>
        </w:rPr>
      </w:pPr>
    </w:p>
    <w:p w14:paraId="4C771B8E" w14:textId="77777777" w:rsidR="00882AD1" w:rsidRPr="00E375A1" w:rsidRDefault="00882AD1" w:rsidP="006204F7">
      <w:pPr>
        <w:widowControl/>
        <w:tabs>
          <w:tab w:val="center" w:pos="4536"/>
          <w:tab w:val="right" w:pos="9072"/>
        </w:tabs>
        <w:suppressAutoHyphens/>
        <w:wordWrap/>
        <w:rPr>
          <w:rFonts w:ascii="Arial" w:hAnsi="Arial" w:cs="Arial"/>
          <w:sz w:val="22"/>
          <w:szCs w:val="22"/>
        </w:rPr>
      </w:pPr>
    </w:p>
    <w:p w14:paraId="1068F274" w14:textId="77777777" w:rsidR="00882AD1" w:rsidRPr="00E375A1" w:rsidRDefault="00882AD1" w:rsidP="006204F7">
      <w:pPr>
        <w:widowControl/>
        <w:tabs>
          <w:tab w:val="center" w:pos="4536"/>
          <w:tab w:val="right" w:pos="9072"/>
        </w:tabs>
        <w:suppressAutoHyphens/>
        <w:wordWrap/>
        <w:jc w:val="right"/>
        <w:rPr>
          <w:rFonts w:ascii="Arial" w:hAnsi="Arial" w:cs="Arial"/>
          <w:sz w:val="22"/>
          <w:szCs w:val="22"/>
        </w:rPr>
      </w:pPr>
    </w:p>
    <w:p w14:paraId="2529F3C8" w14:textId="77777777" w:rsidR="00444F8A" w:rsidRDefault="00444F8A" w:rsidP="006204F7">
      <w:pPr>
        <w:widowControl/>
        <w:tabs>
          <w:tab w:val="center" w:pos="4536"/>
          <w:tab w:val="right" w:pos="9072"/>
        </w:tabs>
        <w:suppressAutoHyphens/>
        <w:wordWrap/>
        <w:jc w:val="right"/>
        <w:rPr>
          <w:rFonts w:ascii="Arial" w:hAnsi="Arial" w:cs="Arial"/>
          <w:sz w:val="22"/>
          <w:szCs w:val="22"/>
        </w:rPr>
      </w:pPr>
    </w:p>
    <w:p w14:paraId="5579F681" w14:textId="77777777" w:rsidR="00E96E99" w:rsidRDefault="00E96E99" w:rsidP="009057B3">
      <w:pPr>
        <w:pStyle w:val="Paragraphedeliste"/>
        <w:suppressAutoHyphens/>
        <w:spacing w:after="0" w:line="240" w:lineRule="auto"/>
        <w:ind w:left="0"/>
        <w:jc w:val="center"/>
        <w:rPr>
          <w:rFonts w:ascii="Arial" w:hAnsi="Arial" w:cs="Arial"/>
          <w:b/>
        </w:rPr>
      </w:pPr>
    </w:p>
    <w:p w14:paraId="42F28B34" w14:textId="77777777" w:rsidR="009057B3" w:rsidRPr="006C5965" w:rsidRDefault="009057B3" w:rsidP="009057B3">
      <w:pPr>
        <w:spacing w:before="120" w:after="160" w:line="259" w:lineRule="auto"/>
        <w:ind w:right="57"/>
        <w:jc w:val="center"/>
        <w:rPr>
          <w:rFonts w:asciiTheme="minorHAnsi" w:hAnsiTheme="minorHAnsi" w:cstheme="minorHAnsi"/>
          <w:b/>
          <w:color w:val="2F5496" w:themeColor="accent5" w:themeShade="BF"/>
          <w:sz w:val="28"/>
          <w:szCs w:val="28"/>
        </w:rPr>
      </w:pPr>
      <w:r w:rsidRPr="006C5965">
        <w:rPr>
          <w:rFonts w:asciiTheme="minorHAnsi" w:hAnsiTheme="minorHAnsi" w:cstheme="minorHAnsi"/>
          <w:b/>
          <w:color w:val="2F5496" w:themeColor="accent5" w:themeShade="BF"/>
          <w:sz w:val="28"/>
          <w:szCs w:val="28"/>
        </w:rPr>
        <w:t>COMMUNIQUE DE PRESSE</w:t>
      </w:r>
    </w:p>
    <w:p w14:paraId="6DD329A6" w14:textId="77777777" w:rsidR="009057B3" w:rsidRPr="00E375A1" w:rsidRDefault="009057B3" w:rsidP="006204F7">
      <w:pPr>
        <w:pStyle w:val="Paragraphedeliste"/>
        <w:suppressAutoHyphens/>
        <w:spacing w:after="0" w:line="240" w:lineRule="auto"/>
        <w:ind w:left="0"/>
        <w:rPr>
          <w:rFonts w:ascii="Arial" w:hAnsi="Arial" w:cs="Arial"/>
          <w:b/>
        </w:rPr>
      </w:pPr>
    </w:p>
    <w:p w14:paraId="58F1A463" w14:textId="77777777" w:rsidR="00D51847" w:rsidRPr="00E375A1" w:rsidRDefault="00D51847" w:rsidP="006204F7">
      <w:pPr>
        <w:pStyle w:val="Paragraphedeliste"/>
        <w:suppressAutoHyphens/>
        <w:spacing w:after="0" w:line="240" w:lineRule="auto"/>
        <w:ind w:left="0"/>
        <w:jc w:val="center"/>
        <w:rPr>
          <w:rFonts w:ascii="Arial" w:hAnsi="Arial" w:cs="Arial"/>
          <w:b/>
        </w:rPr>
      </w:pPr>
    </w:p>
    <w:p w14:paraId="493C5723" w14:textId="77777777" w:rsidR="006B43A0" w:rsidRDefault="006B43A0" w:rsidP="006204F7">
      <w:pPr>
        <w:pStyle w:val="Paragraphedeliste"/>
        <w:suppressAutoHyphens/>
        <w:spacing w:after="0" w:line="240" w:lineRule="auto"/>
        <w:ind w:left="0"/>
        <w:rPr>
          <w:rFonts w:ascii="Arial" w:hAnsi="Arial" w:cs="Arial"/>
          <w:b/>
        </w:rPr>
      </w:pPr>
    </w:p>
    <w:p w14:paraId="2AE7A625" w14:textId="77777777" w:rsidR="00E7075B" w:rsidRDefault="00E7075B" w:rsidP="006204F7">
      <w:pPr>
        <w:pStyle w:val="Paragraphedeliste"/>
        <w:suppressAutoHyphens/>
        <w:spacing w:after="0" w:line="240" w:lineRule="auto"/>
        <w:ind w:left="0"/>
        <w:rPr>
          <w:rFonts w:ascii="Arial" w:hAnsi="Arial" w:cs="Arial"/>
          <w:b/>
        </w:rPr>
      </w:pPr>
    </w:p>
    <w:p w14:paraId="13DD9769" w14:textId="77777777" w:rsidR="00E7075B" w:rsidRPr="00E375A1" w:rsidRDefault="00E7075B" w:rsidP="006204F7">
      <w:pPr>
        <w:pStyle w:val="Paragraphedeliste"/>
        <w:suppressAutoHyphens/>
        <w:spacing w:after="0" w:line="240" w:lineRule="auto"/>
        <w:ind w:left="0"/>
        <w:rPr>
          <w:rFonts w:ascii="Arial" w:hAnsi="Arial" w:cs="Arial"/>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81"/>
        <w:gridCol w:w="4900"/>
      </w:tblGrid>
      <w:tr w:rsidR="00E7075B" w14:paraId="7EABD2FD" w14:textId="77777777" w:rsidTr="009057B3">
        <w:tc>
          <w:tcPr>
            <w:tcW w:w="4881" w:type="dxa"/>
            <w:hideMark/>
          </w:tcPr>
          <w:p w14:paraId="370652F0" w14:textId="77777777" w:rsidR="009057B3" w:rsidRPr="009057B3" w:rsidRDefault="009057B3" w:rsidP="009057B3">
            <w:pPr>
              <w:rPr>
                <w:rFonts w:ascii="Arial" w:hAnsi="Arial" w:cs="Arial"/>
                <w:b/>
                <w:sz w:val="28"/>
              </w:rPr>
            </w:pPr>
            <w:r w:rsidRPr="009057B3">
              <w:rPr>
                <w:rFonts w:ascii="Arial" w:hAnsi="Arial" w:cs="Arial"/>
                <w:b/>
                <w:sz w:val="28"/>
              </w:rPr>
              <w:t xml:space="preserve">Olivier </w:t>
            </w:r>
            <w:proofErr w:type="spellStart"/>
            <w:r w:rsidRPr="009057B3">
              <w:rPr>
                <w:rFonts w:ascii="Arial" w:hAnsi="Arial" w:cs="Arial"/>
                <w:b/>
                <w:sz w:val="28"/>
              </w:rPr>
              <w:t>Véran</w:t>
            </w:r>
            <w:proofErr w:type="spellEnd"/>
            <w:r w:rsidRPr="009057B3">
              <w:rPr>
                <w:rFonts w:ascii="Arial" w:hAnsi="Arial" w:cs="Arial"/>
                <w:b/>
                <w:sz w:val="28"/>
              </w:rPr>
              <w:t xml:space="preserve">, Gérald </w:t>
            </w:r>
            <w:proofErr w:type="spellStart"/>
            <w:r w:rsidRPr="009057B3">
              <w:rPr>
                <w:rFonts w:ascii="Arial" w:hAnsi="Arial" w:cs="Arial"/>
                <w:b/>
                <w:sz w:val="28"/>
              </w:rPr>
              <w:t>Darmanin</w:t>
            </w:r>
            <w:proofErr w:type="spellEnd"/>
            <w:r w:rsidRPr="009057B3">
              <w:rPr>
                <w:rFonts w:ascii="Arial" w:hAnsi="Arial" w:cs="Arial"/>
                <w:b/>
                <w:sz w:val="28"/>
              </w:rPr>
              <w:t xml:space="preserve"> et </w:t>
            </w:r>
          </w:p>
          <w:p w14:paraId="08A89915" w14:textId="77777777" w:rsidR="009057B3" w:rsidRDefault="009057B3" w:rsidP="009057B3">
            <w:pPr>
              <w:rPr>
                <w:rFonts w:ascii="Arial" w:hAnsi="Arial" w:cs="Arial"/>
                <w:b/>
                <w:sz w:val="28"/>
              </w:rPr>
            </w:pPr>
            <w:r w:rsidRPr="009057B3">
              <w:rPr>
                <w:rFonts w:ascii="Arial" w:hAnsi="Arial" w:cs="Arial"/>
                <w:b/>
                <w:sz w:val="28"/>
              </w:rPr>
              <w:t xml:space="preserve">Sophie Cluzel </w:t>
            </w:r>
            <w:proofErr w:type="gramStart"/>
            <w:r w:rsidRPr="009057B3">
              <w:rPr>
                <w:rFonts w:ascii="Arial" w:hAnsi="Arial" w:cs="Arial"/>
                <w:b/>
                <w:sz w:val="28"/>
              </w:rPr>
              <w:t>désignent</w:t>
            </w:r>
            <w:proofErr w:type="gramEnd"/>
            <w:r w:rsidRPr="009057B3">
              <w:rPr>
                <w:rFonts w:ascii="Arial" w:hAnsi="Arial" w:cs="Arial"/>
                <w:b/>
                <w:sz w:val="28"/>
              </w:rPr>
              <w:t xml:space="preserve"> Laurent </w:t>
            </w:r>
          </w:p>
          <w:p w14:paraId="47057094" w14:textId="77777777" w:rsidR="009057B3" w:rsidRDefault="009057B3" w:rsidP="009057B3">
            <w:pPr>
              <w:rPr>
                <w:rFonts w:ascii="Arial" w:hAnsi="Arial" w:cs="Arial"/>
                <w:b/>
                <w:sz w:val="28"/>
              </w:rPr>
            </w:pPr>
            <w:proofErr w:type="spellStart"/>
            <w:r w:rsidRPr="009057B3">
              <w:rPr>
                <w:rFonts w:ascii="Arial" w:hAnsi="Arial" w:cs="Arial"/>
                <w:b/>
                <w:sz w:val="28"/>
              </w:rPr>
              <w:t>Vachey</w:t>
            </w:r>
            <w:proofErr w:type="spellEnd"/>
            <w:r w:rsidRPr="009057B3">
              <w:rPr>
                <w:rFonts w:ascii="Arial" w:hAnsi="Arial" w:cs="Arial"/>
                <w:b/>
                <w:sz w:val="28"/>
              </w:rPr>
              <w:t xml:space="preserve"> </w:t>
            </w:r>
            <w:bookmarkStart w:id="0" w:name="_GoBack"/>
            <w:r w:rsidRPr="009057B3">
              <w:rPr>
                <w:rFonts w:ascii="Arial" w:hAnsi="Arial" w:cs="Arial"/>
                <w:b/>
                <w:sz w:val="28"/>
              </w:rPr>
              <w:t xml:space="preserve">pour conduire la conférence de préfiguration de la nouvelle </w:t>
            </w:r>
          </w:p>
          <w:p w14:paraId="36BCAF37" w14:textId="77777777" w:rsidR="009057B3" w:rsidRPr="009057B3" w:rsidRDefault="009057B3" w:rsidP="009057B3">
            <w:pPr>
              <w:rPr>
                <w:rFonts w:ascii="Arial" w:hAnsi="Arial" w:cs="Arial"/>
                <w:b/>
                <w:kern w:val="0"/>
                <w:sz w:val="28"/>
              </w:rPr>
            </w:pPr>
            <w:proofErr w:type="gramStart"/>
            <w:r w:rsidRPr="009057B3">
              <w:rPr>
                <w:rFonts w:ascii="Arial" w:hAnsi="Arial" w:cs="Arial"/>
                <w:b/>
                <w:sz w:val="28"/>
              </w:rPr>
              <w:t>branche</w:t>
            </w:r>
            <w:proofErr w:type="gramEnd"/>
            <w:r w:rsidRPr="009057B3">
              <w:rPr>
                <w:rFonts w:ascii="Arial" w:hAnsi="Arial" w:cs="Arial"/>
                <w:b/>
                <w:sz w:val="28"/>
              </w:rPr>
              <w:t xml:space="preserve"> autonomie </w:t>
            </w:r>
          </w:p>
          <w:bookmarkEnd w:id="0"/>
          <w:p w14:paraId="7F9A9576" w14:textId="77777777" w:rsidR="00E7075B" w:rsidRDefault="00E7075B" w:rsidP="00D94648">
            <w:pPr>
              <w:pStyle w:val="sujet"/>
              <w:spacing w:after="0" w:line="240" w:lineRule="auto"/>
            </w:pPr>
          </w:p>
        </w:tc>
        <w:tc>
          <w:tcPr>
            <w:tcW w:w="4900" w:type="dxa"/>
            <w:hideMark/>
          </w:tcPr>
          <w:p w14:paraId="6864D0D1" w14:textId="6A1C7451" w:rsidR="00E7075B" w:rsidRDefault="00E7075B" w:rsidP="009057B3">
            <w:pPr>
              <w:pStyle w:val="date"/>
              <w:spacing w:after="0"/>
            </w:pPr>
            <w:r>
              <w:t xml:space="preserve">Paris, le </w:t>
            </w:r>
            <w:r w:rsidR="007A266E">
              <w:t>25</w:t>
            </w:r>
            <w:r w:rsidR="009057B3">
              <w:t>.06.2020</w:t>
            </w:r>
            <w:r>
              <w:br/>
              <w:t>°</w:t>
            </w:r>
          </w:p>
        </w:tc>
      </w:tr>
    </w:tbl>
    <w:p w14:paraId="20CA37C9" w14:textId="77777777" w:rsidR="009057B3" w:rsidRDefault="009057B3" w:rsidP="009057B3">
      <w:pPr>
        <w:pStyle w:val="Textebrut"/>
        <w:rPr>
          <w:rFonts w:ascii="Arial" w:hAnsi="Arial" w:cs="Arial"/>
          <w:sz w:val="20"/>
          <w:szCs w:val="20"/>
        </w:rPr>
      </w:pPr>
    </w:p>
    <w:p w14:paraId="08CAE7E0" w14:textId="77777777" w:rsidR="009057B3" w:rsidRDefault="009057B3" w:rsidP="009057B3">
      <w:pPr>
        <w:pStyle w:val="Textebrut"/>
        <w:rPr>
          <w:rFonts w:ascii="Arial" w:hAnsi="Arial" w:cs="Arial"/>
          <w:sz w:val="20"/>
          <w:szCs w:val="20"/>
        </w:rPr>
      </w:pPr>
    </w:p>
    <w:p w14:paraId="6B2E2549" w14:textId="77777777" w:rsidR="009057B3" w:rsidRPr="009057B3" w:rsidRDefault="009057B3" w:rsidP="009057B3">
      <w:pPr>
        <w:pStyle w:val="Textebrut"/>
        <w:rPr>
          <w:rFonts w:ascii="Arial" w:hAnsi="Arial" w:cs="Arial"/>
          <w:sz w:val="24"/>
          <w:szCs w:val="24"/>
        </w:rPr>
      </w:pPr>
    </w:p>
    <w:p w14:paraId="6459421A" w14:textId="31C615B5" w:rsidR="009057B3" w:rsidRDefault="009057B3" w:rsidP="009057B3">
      <w:pPr>
        <w:pStyle w:val="Textebrut"/>
        <w:jc w:val="both"/>
        <w:rPr>
          <w:rFonts w:ascii="Arial" w:hAnsi="Arial" w:cs="Arial"/>
          <w:b/>
          <w:sz w:val="24"/>
          <w:szCs w:val="24"/>
        </w:rPr>
      </w:pPr>
      <w:r w:rsidRPr="009057B3">
        <w:rPr>
          <w:rFonts w:ascii="Arial" w:hAnsi="Arial" w:cs="Arial"/>
          <w:b/>
          <w:sz w:val="24"/>
          <w:szCs w:val="24"/>
        </w:rPr>
        <w:t xml:space="preserve">M. </w:t>
      </w:r>
      <w:r w:rsidR="00265696">
        <w:rPr>
          <w:rFonts w:ascii="Arial" w:hAnsi="Arial" w:cs="Arial"/>
          <w:b/>
          <w:sz w:val="24"/>
          <w:szCs w:val="24"/>
        </w:rPr>
        <w:t xml:space="preserve">Laurent </w:t>
      </w:r>
      <w:proofErr w:type="spellStart"/>
      <w:r w:rsidRPr="009057B3">
        <w:rPr>
          <w:rFonts w:ascii="Arial" w:hAnsi="Arial" w:cs="Arial"/>
          <w:b/>
          <w:sz w:val="24"/>
          <w:szCs w:val="24"/>
        </w:rPr>
        <w:t>Vachey</w:t>
      </w:r>
      <w:proofErr w:type="spellEnd"/>
      <w:r w:rsidR="00265696">
        <w:rPr>
          <w:rFonts w:ascii="Arial" w:hAnsi="Arial" w:cs="Arial"/>
          <w:b/>
          <w:sz w:val="24"/>
          <w:szCs w:val="24"/>
        </w:rPr>
        <w:t>, inspecteur général des finances,</w:t>
      </w:r>
      <w:r w:rsidRPr="009057B3">
        <w:rPr>
          <w:rFonts w:ascii="Arial" w:hAnsi="Arial" w:cs="Arial"/>
          <w:b/>
          <w:sz w:val="24"/>
          <w:szCs w:val="24"/>
        </w:rPr>
        <w:t xml:space="preserve"> est chargé de formuler des recommandations sur les principes, l’architecture</w:t>
      </w:r>
      <w:r w:rsidR="0035145A">
        <w:rPr>
          <w:rFonts w:ascii="Arial" w:hAnsi="Arial" w:cs="Arial"/>
          <w:b/>
          <w:sz w:val="24"/>
          <w:szCs w:val="24"/>
        </w:rPr>
        <w:t xml:space="preserve">, la gouvernance et le financement </w:t>
      </w:r>
      <w:proofErr w:type="gramStart"/>
      <w:r w:rsidRPr="009057B3">
        <w:rPr>
          <w:rFonts w:ascii="Arial" w:hAnsi="Arial" w:cs="Arial"/>
          <w:b/>
          <w:sz w:val="24"/>
          <w:szCs w:val="24"/>
        </w:rPr>
        <w:t>de</w:t>
      </w:r>
      <w:proofErr w:type="gramEnd"/>
      <w:r w:rsidRPr="009057B3">
        <w:rPr>
          <w:rFonts w:ascii="Arial" w:hAnsi="Arial" w:cs="Arial"/>
          <w:b/>
          <w:sz w:val="24"/>
          <w:szCs w:val="24"/>
        </w:rPr>
        <w:t xml:space="preserve"> la nouvelle branche autonomie</w:t>
      </w:r>
      <w:r w:rsidR="0035145A">
        <w:rPr>
          <w:rFonts w:ascii="Arial" w:hAnsi="Arial" w:cs="Arial"/>
          <w:b/>
          <w:sz w:val="24"/>
          <w:szCs w:val="24"/>
        </w:rPr>
        <w:t xml:space="preserve">. </w:t>
      </w:r>
      <w:r w:rsidRPr="009057B3">
        <w:rPr>
          <w:rFonts w:ascii="Arial" w:hAnsi="Arial" w:cs="Arial"/>
          <w:b/>
          <w:sz w:val="24"/>
          <w:szCs w:val="24"/>
        </w:rPr>
        <w:t>Issues d’une concertation avec les acteurs concernés</w:t>
      </w:r>
      <w:r w:rsidR="0035145A">
        <w:rPr>
          <w:rFonts w:ascii="Arial" w:hAnsi="Arial" w:cs="Arial"/>
          <w:b/>
          <w:sz w:val="24"/>
          <w:szCs w:val="24"/>
        </w:rPr>
        <w:t>, l</w:t>
      </w:r>
      <w:r w:rsidRPr="009057B3">
        <w:rPr>
          <w:rFonts w:ascii="Arial" w:hAnsi="Arial" w:cs="Arial"/>
          <w:b/>
          <w:sz w:val="24"/>
          <w:szCs w:val="24"/>
        </w:rPr>
        <w:t>es conclusions de la mission feront l’objet d’un rapport remis au Parlement au plus tard le 15 septembre 2020.</w:t>
      </w:r>
    </w:p>
    <w:p w14:paraId="30FBBF6C" w14:textId="77777777" w:rsidR="000C4AAC" w:rsidRPr="009057B3" w:rsidRDefault="000C4AAC" w:rsidP="009057B3">
      <w:pPr>
        <w:pStyle w:val="Textebrut"/>
        <w:jc w:val="both"/>
        <w:rPr>
          <w:rFonts w:ascii="Arial" w:hAnsi="Arial" w:cs="Arial"/>
          <w:b/>
          <w:sz w:val="24"/>
          <w:szCs w:val="24"/>
        </w:rPr>
      </w:pPr>
    </w:p>
    <w:p w14:paraId="4F49BE87" w14:textId="35EB4D60" w:rsidR="009057B3" w:rsidRDefault="009057B3" w:rsidP="009057B3">
      <w:pPr>
        <w:pStyle w:val="Textebrut"/>
        <w:jc w:val="both"/>
        <w:rPr>
          <w:rFonts w:ascii="Arial" w:hAnsi="Arial" w:cs="Arial"/>
          <w:sz w:val="24"/>
          <w:szCs w:val="24"/>
        </w:rPr>
      </w:pPr>
      <w:r w:rsidRPr="009057B3">
        <w:rPr>
          <w:rFonts w:ascii="Arial" w:hAnsi="Arial" w:cs="Arial"/>
          <w:sz w:val="24"/>
          <w:szCs w:val="24"/>
        </w:rPr>
        <w:t xml:space="preserve">Cette concertation réunira les acteurs du secteur du grand âge et du handicap, les partenaires sociaux, ainsi que les collectivités territoriales dont la place est essentielle dans le pilotage et le financement de la politique de l’autonomie. </w:t>
      </w:r>
      <w:r w:rsidR="004A6311">
        <w:rPr>
          <w:rFonts w:ascii="Arial" w:hAnsi="Arial" w:cs="Arial"/>
          <w:sz w:val="24"/>
          <w:szCs w:val="24"/>
        </w:rPr>
        <w:t>Elle permettra de préciser les objectifs attachés à cette branche pour le soutien</w:t>
      </w:r>
      <w:r w:rsidR="0035145A">
        <w:rPr>
          <w:rFonts w:ascii="Arial" w:hAnsi="Arial" w:cs="Arial"/>
          <w:sz w:val="24"/>
          <w:szCs w:val="24"/>
        </w:rPr>
        <w:t xml:space="preserve"> </w:t>
      </w:r>
      <w:r w:rsidR="004A6311">
        <w:rPr>
          <w:rFonts w:ascii="Arial" w:hAnsi="Arial" w:cs="Arial"/>
          <w:sz w:val="24"/>
          <w:szCs w:val="24"/>
        </w:rPr>
        <w:t>de l’autonomie des personnes et</w:t>
      </w:r>
      <w:r w:rsidR="0035145A">
        <w:rPr>
          <w:rFonts w:ascii="Arial" w:hAnsi="Arial" w:cs="Arial"/>
          <w:sz w:val="24"/>
          <w:szCs w:val="24"/>
        </w:rPr>
        <w:t xml:space="preserve"> </w:t>
      </w:r>
      <w:r w:rsidR="007A266E">
        <w:rPr>
          <w:rFonts w:ascii="Arial" w:hAnsi="Arial" w:cs="Arial"/>
          <w:sz w:val="24"/>
          <w:szCs w:val="24"/>
        </w:rPr>
        <w:t xml:space="preserve">formulera </w:t>
      </w:r>
      <w:proofErr w:type="gramStart"/>
      <w:r w:rsidR="007A266E">
        <w:rPr>
          <w:rFonts w:ascii="Arial" w:hAnsi="Arial" w:cs="Arial"/>
          <w:sz w:val="24"/>
          <w:szCs w:val="24"/>
        </w:rPr>
        <w:t xml:space="preserve">des propositions </w:t>
      </w:r>
      <w:r w:rsidR="004A6311">
        <w:rPr>
          <w:rFonts w:ascii="Arial" w:hAnsi="Arial" w:cs="Arial"/>
          <w:sz w:val="24"/>
          <w:szCs w:val="24"/>
        </w:rPr>
        <w:t>sur</w:t>
      </w:r>
      <w:proofErr w:type="gramEnd"/>
      <w:r w:rsidR="004A6311">
        <w:rPr>
          <w:rFonts w:ascii="Arial" w:hAnsi="Arial" w:cs="Arial"/>
          <w:sz w:val="24"/>
          <w:szCs w:val="24"/>
        </w:rPr>
        <w:t xml:space="preserve"> : </w:t>
      </w:r>
    </w:p>
    <w:p w14:paraId="52DF3F61" w14:textId="50D94FD3" w:rsidR="000C4AAC" w:rsidRPr="009057B3" w:rsidRDefault="000C4AAC" w:rsidP="009057B3">
      <w:pPr>
        <w:pStyle w:val="Textebrut"/>
        <w:jc w:val="both"/>
        <w:rPr>
          <w:rFonts w:ascii="Arial" w:hAnsi="Arial" w:cs="Arial"/>
          <w:sz w:val="24"/>
          <w:szCs w:val="24"/>
        </w:rPr>
      </w:pPr>
    </w:p>
    <w:p w14:paraId="2C68D3AA" w14:textId="1C521082" w:rsidR="007726A4" w:rsidRPr="0035145A" w:rsidRDefault="009057B3" w:rsidP="0035145A">
      <w:pPr>
        <w:pStyle w:val="Textebrut"/>
        <w:numPr>
          <w:ilvl w:val="0"/>
          <w:numId w:val="14"/>
        </w:numPr>
        <w:jc w:val="both"/>
        <w:rPr>
          <w:rFonts w:ascii="Arial" w:hAnsi="Arial" w:cs="Arial"/>
          <w:sz w:val="24"/>
          <w:szCs w:val="24"/>
        </w:rPr>
      </w:pPr>
      <w:r w:rsidRPr="009057B3">
        <w:rPr>
          <w:rFonts w:ascii="Arial" w:hAnsi="Arial" w:cs="Arial"/>
          <w:b/>
          <w:sz w:val="24"/>
          <w:szCs w:val="24"/>
        </w:rPr>
        <w:t>Le périmètre de la nouvelle branche et les dépenses associées.</w:t>
      </w:r>
      <w:r w:rsidRPr="009057B3">
        <w:rPr>
          <w:rFonts w:ascii="Arial" w:hAnsi="Arial" w:cs="Arial"/>
          <w:sz w:val="24"/>
          <w:szCs w:val="24"/>
        </w:rPr>
        <w:t xml:space="preserve"> </w:t>
      </w:r>
      <w:r w:rsidR="0035145A">
        <w:rPr>
          <w:rFonts w:ascii="Arial" w:hAnsi="Arial" w:cs="Arial"/>
          <w:sz w:val="24"/>
          <w:szCs w:val="24"/>
        </w:rPr>
        <w:t>Cette branche devra être</w:t>
      </w:r>
      <w:r w:rsidRPr="009057B3">
        <w:rPr>
          <w:rFonts w:ascii="Arial" w:hAnsi="Arial" w:cs="Arial"/>
          <w:sz w:val="24"/>
          <w:szCs w:val="24"/>
        </w:rPr>
        <w:t xml:space="preserve"> autonome, tout en s’articulant avec les autres branches de la sécurité sociale, </w:t>
      </w:r>
      <w:r w:rsidR="0035145A">
        <w:rPr>
          <w:rFonts w:ascii="Arial" w:hAnsi="Arial" w:cs="Arial"/>
          <w:sz w:val="24"/>
          <w:szCs w:val="24"/>
        </w:rPr>
        <w:t>ainsi qu’avec</w:t>
      </w:r>
      <w:r w:rsidR="0035145A" w:rsidRPr="009057B3">
        <w:rPr>
          <w:rFonts w:ascii="Arial" w:hAnsi="Arial" w:cs="Arial"/>
          <w:sz w:val="24"/>
          <w:szCs w:val="24"/>
        </w:rPr>
        <w:t xml:space="preserve"> </w:t>
      </w:r>
      <w:r w:rsidRPr="009057B3">
        <w:rPr>
          <w:rFonts w:ascii="Arial" w:hAnsi="Arial" w:cs="Arial"/>
          <w:sz w:val="24"/>
          <w:szCs w:val="24"/>
        </w:rPr>
        <w:t>les dépenses déjà financées par les collectivités territoriales ou l’Etat</w:t>
      </w:r>
      <w:r w:rsidR="0035145A">
        <w:rPr>
          <w:rFonts w:ascii="Arial" w:hAnsi="Arial" w:cs="Arial"/>
          <w:sz w:val="24"/>
          <w:szCs w:val="24"/>
        </w:rPr>
        <w:t> ;</w:t>
      </w:r>
    </w:p>
    <w:p w14:paraId="5639E089" w14:textId="60A7430E" w:rsidR="009057B3" w:rsidRPr="009057B3" w:rsidRDefault="009057B3" w:rsidP="009057B3">
      <w:pPr>
        <w:pStyle w:val="Textebrut"/>
        <w:numPr>
          <w:ilvl w:val="0"/>
          <w:numId w:val="14"/>
        </w:numPr>
        <w:jc w:val="both"/>
        <w:rPr>
          <w:rFonts w:ascii="Arial" w:hAnsi="Arial" w:cs="Arial"/>
          <w:sz w:val="24"/>
          <w:szCs w:val="24"/>
        </w:rPr>
      </w:pPr>
      <w:r w:rsidRPr="009057B3">
        <w:rPr>
          <w:rFonts w:ascii="Arial" w:hAnsi="Arial" w:cs="Arial"/>
          <w:b/>
          <w:sz w:val="24"/>
          <w:szCs w:val="24"/>
        </w:rPr>
        <w:t xml:space="preserve">Le </w:t>
      </w:r>
      <w:r w:rsidR="00761890">
        <w:rPr>
          <w:rFonts w:ascii="Arial" w:hAnsi="Arial" w:cs="Arial"/>
          <w:b/>
          <w:sz w:val="24"/>
          <w:szCs w:val="24"/>
        </w:rPr>
        <w:t xml:space="preserve">financement et </w:t>
      </w:r>
      <w:r w:rsidRPr="009057B3">
        <w:rPr>
          <w:rFonts w:ascii="Arial" w:hAnsi="Arial" w:cs="Arial"/>
          <w:b/>
          <w:sz w:val="24"/>
          <w:szCs w:val="24"/>
        </w:rPr>
        <w:t>pilotage financier</w:t>
      </w:r>
      <w:r w:rsidR="00761890">
        <w:rPr>
          <w:rFonts w:ascii="Arial" w:hAnsi="Arial" w:cs="Arial"/>
          <w:b/>
          <w:sz w:val="24"/>
          <w:szCs w:val="24"/>
        </w:rPr>
        <w:t xml:space="preserve"> de la branche</w:t>
      </w:r>
      <w:r w:rsidRPr="009057B3">
        <w:rPr>
          <w:rFonts w:ascii="Arial" w:hAnsi="Arial" w:cs="Arial"/>
          <w:sz w:val="24"/>
          <w:szCs w:val="24"/>
        </w:rPr>
        <w:t>,</w:t>
      </w:r>
      <w:r w:rsidR="0035145A">
        <w:rPr>
          <w:rFonts w:ascii="Arial" w:hAnsi="Arial" w:cs="Arial"/>
          <w:sz w:val="24"/>
          <w:szCs w:val="24"/>
        </w:rPr>
        <w:t xml:space="preserve"> dans une logique de lisibilité des ressources et dépenses associées et afin d’assurer son équilibre dans la durée</w:t>
      </w:r>
      <w:r w:rsidR="007A266E">
        <w:rPr>
          <w:rFonts w:ascii="Arial" w:hAnsi="Arial" w:cs="Arial"/>
          <w:sz w:val="24"/>
          <w:szCs w:val="24"/>
        </w:rPr>
        <w:t xml:space="preserve"> </w:t>
      </w:r>
      <w:r w:rsidR="0035145A">
        <w:rPr>
          <w:rFonts w:ascii="Arial" w:hAnsi="Arial" w:cs="Arial"/>
          <w:sz w:val="24"/>
          <w:szCs w:val="24"/>
        </w:rPr>
        <w:t>;</w:t>
      </w:r>
    </w:p>
    <w:p w14:paraId="0567D039" w14:textId="77777777" w:rsidR="009057B3" w:rsidRPr="009057B3" w:rsidRDefault="009057B3" w:rsidP="009057B3">
      <w:pPr>
        <w:pStyle w:val="Textebrut"/>
        <w:numPr>
          <w:ilvl w:val="0"/>
          <w:numId w:val="14"/>
        </w:numPr>
        <w:jc w:val="both"/>
        <w:rPr>
          <w:rFonts w:ascii="Arial" w:hAnsi="Arial" w:cs="Arial"/>
          <w:sz w:val="24"/>
          <w:szCs w:val="24"/>
        </w:rPr>
      </w:pPr>
      <w:r w:rsidRPr="009057B3">
        <w:rPr>
          <w:rFonts w:ascii="Arial" w:hAnsi="Arial" w:cs="Arial"/>
          <w:b/>
          <w:sz w:val="24"/>
          <w:szCs w:val="24"/>
        </w:rPr>
        <w:t>Les missions dévolues à la Caisse nationale de solidarité pour l’autonomie (CNSA)</w:t>
      </w:r>
      <w:r w:rsidRPr="009057B3">
        <w:rPr>
          <w:rFonts w:ascii="Arial" w:hAnsi="Arial" w:cs="Arial"/>
          <w:sz w:val="24"/>
          <w:szCs w:val="24"/>
        </w:rPr>
        <w:t> ;</w:t>
      </w:r>
    </w:p>
    <w:p w14:paraId="7AABD61F" w14:textId="7A33D7F7" w:rsidR="009057B3" w:rsidRPr="009057B3" w:rsidRDefault="009057B3" w:rsidP="009057B3">
      <w:pPr>
        <w:pStyle w:val="Textebrut"/>
        <w:numPr>
          <w:ilvl w:val="0"/>
          <w:numId w:val="14"/>
        </w:numPr>
        <w:jc w:val="both"/>
        <w:rPr>
          <w:rFonts w:ascii="Arial" w:hAnsi="Arial" w:cs="Arial"/>
          <w:b/>
          <w:sz w:val="24"/>
          <w:szCs w:val="24"/>
        </w:rPr>
      </w:pPr>
      <w:r w:rsidRPr="009057B3">
        <w:rPr>
          <w:rFonts w:ascii="Arial" w:hAnsi="Arial" w:cs="Arial"/>
          <w:b/>
          <w:sz w:val="24"/>
          <w:szCs w:val="24"/>
        </w:rPr>
        <w:t>L’articulation des politiques relatives au grand âge et au handicap.</w:t>
      </w:r>
    </w:p>
    <w:p w14:paraId="2D42650A" w14:textId="77777777" w:rsidR="00E811EF" w:rsidRDefault="00E811EF" w:rsidP="009057B3">
      <w:pPr>
        <w:pStyle w:val="Textebrut"/>
        <w:jc w:val="both"/>
        <w:rPr>
          <w:rFonts w:ascii="Arial" w:hAnsi="Arial" w:cs="Arial"/>
          <w:sz w:val="24"/>
          <w:szCs w:val="24"/>
        </w:rPr>
      </w:pPr>
    </w:p>
    <w:p w14:paraId="672AFB2F" w14:textId="2D4373E8" w:rsidR="009057B3" w:rsidRDefault="009057B3" w:rsidP="009057B3">
      <w:pPr>
        <w:pStyle w:val="Textebrut"/>
        <w:jc w:val="both"/>
        <w:rPr>
          <w:rFonts w:ascii="Arial" w:hAnsi="Arial" w:cs="Arial"/>
          <w:sz w:val="24"/>
          <w:szCs w:val="24"/>
        </w:rPr>
      </w:pPr>
      <w:r w:rsidRPr="009057B3">
        <w:rPr>
          <w:rFonts w:ascii="Arial" w:hAnsi="Arial" w:cs="Arial"/>
          <w:sz w:val="24"/>
          <w:szCs w:val="24"/>
        </w:rPr>
        <w:t>Concernant le financement de la réforme du grand âge</w:t>
      </w:r>
      <w:r w:rsidR="00E811EF">
        <w:rPr>
          <w:rFonts w:ascii="Arial" w:hAnsi="Arial" w:cs="Arial"/>
          <w:sz w:val="24"/>
          <w:szCs w:val="24"/>
        </w:rPr>
        <w:t xml:space="preserve">, les ministres ont demandé à </w:t>
      </w:r>
      <w:r w:rsidR="0035145A">
        <w:rPr>
          <w:rFonts w:ascii="Arial" w:hAnsi="Arial" w:cs="Arial"/>
          <w:sz w:val="24"/>
          <w:szCs w:val="24"/>
        </w:rPr>
        <w:t>M. Laurent</w:t>
      </w:r>
      <w:r w:rsidR="0035145A" w:rsidRPr="009057B3">
        <w:rPr>
          <w:rFonts w:ascii="Arial" w:hAnsi="Arial" w:cs="Arial"/>
          <w:sz w:val="24"/>
          <w:szCs w:val="24"/>
        </w:rPr>
        <w:t xml:space="preserve"> </w:t>
      </w:r>
      <w:proofErr w:type="spellStart"/>
      <w:r w:rsidR="0035145A">
        <w:rPr>
          <w:rFonts w:ascii="Arial" w:hAnsi="Arial" w:cs="Arial"/>
          <w:sz w:val="24"/>
          <w:szCs w:val="24"/>
        </w:rPr>
        <w:t>Vachey</w:t>
      </w:r>
      <w:proofErr w:type="spellEnd"/>
      <w:r w:rsidR="0035145A" w:rsidRPr="009057B3">
        <w:rPr>
          <w:rFonts w:ascii="Arial" w:hAnsi="Arial" w:cs="Arial"/>
          <w:sz w:val="24"/>
          <w:szCs w:val="24"/>
        </w:rPr>
        <w:t xml:space="preserve"> </w:t>
      </w:r>
      <w:r w:rsidRPr="009057B3">
        <w:rPr>
          <w:rFonts w:ascii="Arial" w:hAnsi="Arial" w:cs="Arial"/>
          <w:sz w:val="24"/>
          <w:szCs w:val="24"/>
        </w:rPr>
        <w:t xml:space="preserve">d’identifier des sources de financement à mobiliser </w:t>
      </w:r>
      <w:r w:rsidR="00761890">
        <w:rPr>
          <w:rFonts w:ascii="Arial" w:hAnsi="Arial" w:cs="Arial"/>
          <w:sz w:val="24"/>
          <w:szCs w:val="24"/>
        </w:rPr>
        <w:t xml:space="preserve">dès </w:t>
      </w:r>
      <w:r w:rsidRPr="009057B3">
        <w:rPr>
          <w:rFonts w:ascii="Arial" w:hAnsi="Arial" w:cs="Arial"/>
          <w:sz w:val="24"/>
          <w:szCs w:val="24"/>
        </w:rPr>
        <w:t>2021</w:t>
      </w:r>
      <w:r w:rsidR="00761890">
        <w:rPr>
          <w:rFonts w:ascii="Arial" w:hAnsi="Arial" w:cs="Arial"/>
          <w:sz w:val="24"/>
          <w:szCs w:val="24"/>
        </w:rPr>
        <w:t>. A partir de</w:t>
      </w:r>
      <w:r w:rsidRPr="009057B3">
        <w:rPr>
          <w:rFonts w:ascii="Arial" w:hAnsi="Arial" w:cs="Arial"/>
          <w:sz w:val="24"/>
          <w:szCs w:val="24"/>
        </w:rPr>
        <w:t xml:space="preserve"> 2024, une partie du besoin sera couverte par la réaffectation à la nouvelle branche de 0,15 point de contribution sociale généralisée (CSG) aujourd’hui perçu par la Caisse d’amortissement de la dette sociale (CADES). Le Gouvernement a déposé un projet de loi et projet de loi organique en ce sens, actuellement en cours d’examen au Parlement – première étape d’un plan ambitieux au service du grand âge et de l’autonomie. </w:t>
      </w:r>
    </w:p>
    <w:p w14:paraId="52B4A64A" w14:textId="77777777" w:rsidR="00BF556A" w:rsidRDefault="00BF556A" w:rsidP="009057B3">
      <w:pPr>
        <w:pStyle w:val="Textebrut"/>
        <w:jc w:val="both"/>
        <w:rPr>
          <w:rFonts w:ascii="Arial" w:hAnsi="Arial" w:cs="Arial"/>
          <w:sz w:val="24"/>
          <w:szCs w:val="24"/>
        </w:rPr>
      </w:pPr>
    </w:p>
    <w:p w14:paraId="76F33002" w14:textId="746FD6F4" w:rsidR="009057B3" w:rsidRDefault="001C70F9" w:rsidP="00E56478">
      <w:pPr>
        <w:pStyle w:val="Textebrut"/>
        <w:jc w:val="both"/>
        <w:rPr>
          <w:rFonts w:ascii="Arial" w:hAnsi="Arial" w:cs="Arial"/>
          <w:sz w:val="24"/>
        </w:rPr>
      </w:pPr>
      <w:r w:rsidRPr="007726A4">
        <w:rPr>
          <w:rFonts w:ascii="Arial" w:hAnsi="Arial" w:cs="Arial"/>
          <w:sz w:val="24"/>
        </w:rPr>
        <w:lastRenderedPageBreak/>
        <w:t xml:space="preserve">Diplômé de l'IEP Lyon et de l'Ecole nationale de la santé publique, ancien élève de l'ENA, Laurent </w:t>
      </w:r>
      <w:proofErr w:type="spellStart"/>
      <w:r w:rsidRPr="007726A4">
        <w:rPr>
          <w:rFonts w:ascii="Arial" w:hAnsi="Arial" w:cs="Arial"/>
          <w:sz w:val="24"/>
        </w:rPr>
        <w:t>Vachey</w:t>
      </w:r>
      <w:proofErr w:type="spellEnd"/>
      <w:r w:rsidRPr="007726A4">
        <w:rPr>
          <w:rFonts w:ascii="Arial" w:hAnsi="Arial" w:cs="Arial"/>
          <w:sz w:val="24"/>
        </w:rPr>
        <w:t xml:space="preserve"> est Inspecteur général des Finances. Il a notamment été directeur adjoint du cabinet du ministre délégué à la sécurité sociale, aux personnes âgées, aux personnes handicapées et à la famille (2006 – 2007) et directeur adjoint puis directeur de la CNSA (2007 – 2011).</w:t>
      </w:r>
    </w:p>
    <w:p w14:paraId="01964329" w14:textId="53831B9E" w:rsidR="002963C4" w:rsidRDefault="002963C4" w:rsidP="00E56478">
      <w:pPr>
        <w:pStyle w:val="Textebrut"/>
        <w:jc w:val="both"/>
        <w:rPr>
          <w:rFonts w:ascii="Arial" w:hAnsi="Arial" w:cs="Arial"/>
          <w:sz w:val="24"/>
        </w:rPr>
      </w:pPr>
    </w:p>
    <w:p w14:paraId="67C753C3" w14:textId="64E55819" w:rsidR="002963C4" w:rsidRDefault="002963C4" w:rsidP="00E56478">
      <w:pPr>
        <w:pStyle w:val="Textebrut"/>
        <w:jc w:val="both"/>
        <w:rPr>
          <w:rFonts w:ascii="Arial" w:hAnsi="Arial" w:cs="Arial"/>
          <w:sz w:val="24"/>
        </w:rPr>
      </w:pPr>
    </w:p>
    <w:p w14:paraId="4D71A560" w14:textId="1BE23C1A" w:rsidR="002963C4" w:rsidRDefault="002963C4" w:rsidP="00E56478">
      <w:pPr>
        <w:pStyle w:val="Textebrut"/>
        <w:jc w:val="both"/>
        <w:rPr>
          <w:rFonts w:ascii="Arial" w:hAnsi="Arial" w:cs="Arial"/>
          <w:sz w:val="24"/>
        </w:rPr>
      </w:pPr>
    </w:p>
    <w:p w14:paraId="51287E52" w14:textId="1982F791" w:rsidR="002963C4" w:rsidRDefault="002963C4" w:rsidP="00E56478">
      <w:pPr>
        <w:pStyle w:val="Textebrut"/>
        <w:jc w:val="both"/>
        <w:rPr>
          <w:rFonts w:ascii="Arial" w:hAnsi="Arial" w:cs="Arial"/>
          <w:sz w:val="24"/>
        </w:rPr>
      </w:pPr>
    </w:p>
    <w:p w14:paraId="50603F1B" w14:textId="5A4F0C16" w:rsidR="002963C4" w:rsidRDefault="002963C4" w:rsidP="00E56478">
      <w:pPr>
        <w:pStyle w:val="Textebrut"/>
        <w:jc w:val="both"/>
        <w:rPr>
          <w:rFonts w:ascii="Arial" w:hAnsi="Arial" w:cs="Arial"/>
          <w:sz w:val="24"/>
        </w:rPr>
      </w:pPr>
      <w:r>
        <w:rPr>
          <w:noProof/>
          <w:lang w:eastAsia="fr-FR"/>
        </w:rPr>
        <mc:AlternateContent>
          <mc:Choice Requires="wps">
            <w:drawing>
              <wp:anchor distT="45720" distB="45720" distL="114300" distR="114300" simplePos="0" relativeHeight="251661312" behindDoc="0" locked="0" layoutInCell="1" allowOverlap="1" wp14:anchorId="258F831B" wp14:editId="0DA577DB">
                <wp:simplePos x="0" y="0"/>
                <wp:positionH relativeFrom="margin">
                  <wp:posOffset>0</wp:posOffset>
                </wp:positionH>
                <wp:positionV relativeFrom="paragraph">
                  <wp:posOffset>226060</wp:posOffset>
                </wp:positionV>
                <wp:extent cx="2360930" cy="101917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19175"/>
                        </a:xfrm>
                        <a:prstGeom prst="rect">
                          <a:avLst/>
                        </a:prstGeom>
                        <a:solidFill>
                          <a:srgbClr val="FFFFFF"/>
                        </a:solidFill>
                        <a:ln w="9525">
                          <a:noFill/>
                          <a:miter lim="800000"/>
                          <a:headEnd/>
                          <a:tailEnd/>
                        </a:ln>
                      </wps:spPr>
                      <wps:txbx>
                        <w:txbxContent>
                          <w:p w14:paraId="65DB17A7" w14:textId="77777777" w:rsidR="002963C4" w:rsidRDefault="002963C4" w:rsidP="002963C4">
                            <w:pPr>
                              <w:spacing w:line="180" w:lineRule="exact"/>
                              <w:rPr>
                                <w:rFonts w:ascii="Arial" w:hAnsi="Arial" w:cs="Arial"/>
                                <w:sz w:val="16"/>
                                <w:szCs w:val="16"/>
                              </w:rPr>
                            </w:pPr>
                            <w:r>
                              <w:rPr>
                                <w:rFonts w:ascii="Arial" w:hAnsi="Arial" w:cs="Arial"/>
                                <w:sz w:val="16"/>
                                <w:szCs w:val="16"/>
                              </w:rPr>
                              <w:t xml:space="preserve">Cabinet d’Olivier </w:t>
                            </w:r>
                            <w:proofErr w:type="spellStart"/>
                            <w:r>
                              <w:rPr>
                                <w:rFonts w:ascii="Arial" w:hAnsi="Arial" w:cs="Arial"/>
                                <w:sz w:val="16"/>
                                <w:szCs w:val="16"/>
                              </w:rPr>
                              <w:t>Véran</w:t>
                            </w:r>
                            <w:proofErr w:type="spellEnd"/>
                          </w:p>
                          <w:p w14:paraId="212745B3" w14:textId="77777777" w:rsidR="002963C4" w:rsidRPr="00963E1A" w:rsidRDefault="004964A5" w:rsidP="002963C4">
                            <w:pPr>
                              <w:spacing w:line="180" w:lineRule="exact"/>
                              <w:rPr>
                                <w:color w:val="0000FF"/>
                                <w:sz w:val="16"/>
                                <w:szCs w:val="16"/>
                                <w:u w:val="single"/>
                              </w:rPr>
                            </w:pPr>
                            <w:hyperlink r:id="rId9" w:history="1">
                              <w:r w:rsidR="002963C4" w:rsidRPr="00860AFC">
                                <w:rPr>
                                  <w:rStyle w:val="Lienhypertexte"/>
                                  <w:rFonts w:ascii="Arial" w:hAnsi="Arial" w:cs="Arial"/>
                                  <w:sz w:val="16"/>
                                  <w:szCs w:val="16"/>
                                </w:rPr>
                                <w:t>sec.presse.solidarites-sante@sante.gouv.fr</w:t>
                              </w:r>
                            </w:hyperlink>
                          </w:p>
                          <w:p w14:paraId="7AA9AA4F" w14:textId="77777777" w:rsidR="002963C4" w:rsidRPr="007452AC" w:rsidRDefault="002963C4" w:rsidP="002963C4">
                            <w:pPr>
                              <w:spacing w:line="180" w:lineRule="exact"/>
                              <w:rPr>
                                <w:rFonts w:ascii="Arial" w:hAnsi="Arial" w:cs="Arial"/>
                                <w:sz w:val="16"/>
                                <w:szCs w:val="16"/>
                              </w:rPr>
                            </w:pPr>
                            <w:r w:rsidRPr="007452AC">
                              <w:rPr>
                                <w:rFonts w:ascii="Arial" w:hAnsi="Arial" w:cs="Arial"/>
                                <w:sz w:val="16"/>
                                <w:szCs w:val="16"/>
                              </w:rPr>
                              <w:t xml:space="preserve"> </w:t>
                            </w:r>
                          </w:p>
                          <w:p w14:paraId="59F78113" w14:textId="77777777" w:rsidR="002963C4" w:rsidRPr="007452AC" w:rsidRDefault="002963C4" w:rsidP="002963C4">
                            <w:pPr>
                              <w:spacing w:line="180" w:lineRule="exact"/>
                              <w:rPr>
                                <w:rFonts w:ascii="Arial" w:hAnsi="Arial" w:cs="Arial"/>
                                <w:sz w:val="16"/>
                                <w:szCs w:val="16"/>
                              </w:rPr>
                            </w:pPr>
                            <w:r>
                              <w:rPr>
                                <w:rFonts w:ascii="Arial" w:hAnsi="Arial" w:cs="Arial"/>
                                <w:sz w:val="16"/>
                                <w:szCs w:val="16"/>
                              </w:rPr>
                              <w:t>C</w:t>
                            </w:r>
                            <w:r w:rsidRPr="007452AC">
                              <w:rPr>
                                <w:rFonts w:ascii="Arial" w:hAnsi="Arial" w:cs="Arial"/>
                                <w:sz w:val="16"/>
                                <w:szCs w:val="16"/>
                              </w:rPr>
                              <w:t xml:space="preserve">abinet </w:t>
                            </w:r>
                            <w:r>
                              <w:rPr>
                                <w:rFonts w:ascii="Arial" w:hAnsi="Arial" w:cs="Arial"/>
                                <w:sz w:val="16"/>
                                <w:szCs w:val="16"/>
                              </w:rPr>
                              <w:t xml:space="preserve">de Gérald </w:t>
                            </w:r>
                            <w:proofErr w:type="spellStart"/>
                            <w:r>
                              <w:rPr>
                                <w:rFonts w:ascii="Arial" w:hAnsi="Arial" w:cs="Arial"/>
                                <w:sz w:val="16"/>
                                <w:szCs w:val="16"/>
                              </w:rPr>
                              <w:t>Darmanin</w:t>
                            </w:r>
                            <w:proofErr w:type="spellEnd"/>
                          </w:p>
                          <w:p w14:paraId="071F90CB" w14:textId="77777777" w:rsidR="002963C4" w:rsidRDefault="004964A5" w:rsidP="002963C4">
                            <w:pPr>
                              <w:spacing w:line="180" w:lineRule="exact"/>
                              <w:rPr>
                                <w:rFonts w:ascii="Arial" w:hAnsi="Arial" w:cs="Arial"/>
                                <w:sz w:val="16"/>
                                <w:szCs w:val="16"/>
                              </w:rPr>
                            </w:pPr>
                            <w:hyperlink r:id="rId10" w:history="1">
                              <w:r w:rsidR="002963C4" w:rsidRPr="00575CEE">
                                <w:rPr>
                                  <w:rStyle w:val="Lienhypertexte"/>
                                  <w:rFonts w:ascii="Arial" w:hAnsi="Arial" w:cs="Arial"/>
                                  <w:sz w:val="16"/>
                                  <w:szCs w:val="16"/>
                                </w:rPr>
                                <w:t>presse.macp@cabinets.finances.gouv.fr</w:t>
                              </w:r>
                            </w:hyperlink>
                          </w:p>
                          <w:p w14:paraId="61027BE2" w14:textId="77777777" w:rsidR="002963C4" w:rsidRDefault="002963C4" w:rsidP="002963C4">
                            <w:pPr>
                              <w:spacing w:line="180" w:lineRule="exact"/>
                              <w:rPr>
                                <w:rFonts w:ascii="Arial" w:hAnsi="Arial" w:cs="Arial"/>
                                <w:sz w:val="16"/>
                                <w:szCs w:val="16"/>
                              </w:rPr>
                            </w:pPr>
                          </w:p>
                          <w:p w14:paraId="37577986" w14:textId="77777777" w:rsidR="002963C4" w:rsidRDefault="002963C4" w:rsidP="002963C4">
                            <w:pPr>
                              <w:spacing w:line="180" w:lineRule="exact"/>
                              <w:rPr>
                                <w:rFonts w:ascii="Arial" w:hAnsi="Arial" w:cs="Arial"/>
                                <w:sz w:val="16"/>
                                <w:szCs w:val="16"/>
                              </w:rPr>
                            </w:pPr>
                            <w:r>
                              <w:rPr>
                                <w:rFonts w:ascii="Arial" w:hAnsi="Arial" w:cs="Arial"/>
                                <w:sz w:val="16"/>
                                <w:szCs w:val="16"/>
                              </w:rPr>
                              <w:t>Cabinet de Sophie Cluzel</w:t>
                            </w:r>
                          </w:p>
                          <w:p w14:paraId="31DDDD27" w14:textId="49E32677" w:rsidR="002963C4" w:rsidRDefault="004964A5" w:rsidP="002963C4">
                            <w:pPr>
                              <w:spacing w:line="180" w:lineRule="exact"/>
                              <w:rPr>
                                <w:rFonts w:ascii="Arial" w:hAnsi="Arial" w:cs="Arial"/>
                                <w:sz w:val="16"/>
                                <w:szCs w:val="16"/>
                              </w:rPr>
                            </w:pPr>
                            <w:hyperlink r:id="rId11" w:history="1">
                              <w:r w:rsidR="002963C4" w:rsidRPr="009C6A8D">
                                <w:rPr>
                                  <w:rStyle w:val="Lienhypertexte"/>
                                  <w:rFonts w:ascii="Arial" w:hAnsi="Arial" w:cs="Arial"/>
                                  <w:sz w:val="16"/>
                                  <w:szCs w:val="16"/>
                                </w:rPr>
                                <w:t>seph.communication@pm.gouv.fr</w:t>
                              </w:r>
                            </w:hyperlink>
                          </w:p>
                          <w:p w14:paraId="2779E1FC" w14:textId="77777777" w:rsidR="002963C4" w:rsidRDefault="002963C4" w:rsidP="002963C4">
                            <w:pPr>
                              <w:spacing w:line="180" w:lineRule="exact"/>
                              <w:rPr>
                                <w:rStyle w:val="Lienhypertexte"/>
                                <w:rFonts w:ascii="Arial" w:hAnsi="Arial" w:cs="Arial"/>
                                <w:sz w:val="16"/>
                                <w:szCs w:val="16"/>
                              </w:rPr>
                            </w:pPr>
                          </w:p>
                          <w:p w14:paraId="09DF3899" w14:textId="77777777" w:rsidR="002963C4" w:rsidRDefault="002963C4" w:rsidP="002963C4">
                            <w:pPr>
                              <w:spacing w:line="180" w:lineRule="exact"/>
                              <w:rPr>
                                <w:rStyle w:val="Lienhypertexte"/>
                                <w:rFonts w:ascii="Arial" w:hAnsi="Arial" w:cs="Arial"/>
                                <w:sz w:val="16"/>
                                <w:szCs w:val="16"/>
                              </w:rPr>
                            </w:pPr>
                          </w:p>
                          <w:p w14:paraId="538AF3F6" w14:textId="77777777" w:rsidR="002963C4" w:rsidRPr="00752C34" w:rsidRDefault="002963C4" w:rsidP="002963C4">
                            <w:pPr>
                              <w:spacing w:line="180" w:lineRule="exact"/>
                              <w:rPr>
                                <w:rFonts w:ascii="Arial" w:hAnsi="Arial" w:cs="Arial"/>
                                <w:sz w:val="16"/>
                                <w:szCs w:val="16"/>
                              </w:rPr>
                            </w:pPr>
                          </w:p>
                        </w:txbxContent>
                      </wps:txbx>
                      <wps:bodyPr rot="0" vert="horz" wrap="square" lIns="0" tIns="0" rIns="0" bIns="0" anchor="b" anchorCtr="0">
                        <a:noAutofit/>
                      </wps:bodyPr>
                    </wps:wsp>
                  </a:graphicData>
                </a:graphic>
                <wp14:sizeRelH relativeFrom="margin">
                  <wp14:pctWidth>40000</wp14:pctWidth>
                </wp14:sizeRelH>
                <wp14:sizeRelV relativeFrom="margin">
                  <wp14:pctHeight>0</wp14:pctHeight>
                </wp14:sizeRelV>
              </wp:anchor>
            </w:drawing>
          </mc:Choice>
          <mc:Fallback>
            <w:pict>
              <v:shapetype w14:anchorId="258F831B" id="_x0000_t202" coordsize="21600,21600" o:spt="202" path="m,l,21600r21600,l21600,xe">
                <v:stroke joinstyle="miter"/>
                <v:path gradientshapeok="t" o:connecttype="rect"/>
              </v:shapetype>
              <v:shape id="Zone de texte 2" o:spid="_x0000_s1026" type="#_x0000_t202" style="position:absolute;left:0;text-align:left;margin-left:0;margin-top:17.8pt;width:185.9pt;height:80.2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" stroked="f">
                <v:textbox inset="0,0,0,0">
                  <w:txbxContent>
                    <w:p w14:paraId="65DB17A7" w14:textId="77777777" w:rsidR="002963C4" w:rsidRDefault="002963C4" w:rsidP="002963C4">
                      <w:pPr>
                        <w:spacing w:line="180" w:lineRule="exact"/>
                        <w:rPr>
                          <w:rFonts w:ascii="Arial" w:hAnsi="Arial" w:cs="Arial"/>
                          <w:sz w:val="16"/>
                          <w:szCs w:val="16"/>
                        </w:rPr>
                      </w:pPr>
                      <w:r>
                        <w:rPr>
                          <w:rFonts w:ascii="Arial" w:hAnsi="Arial" w:cs="Arial"/>
                          <w:sz w:val="16"/>
                          <w:szCs w:val="16"/>
                        </w:rPr>
                        <w:t>Cabinet d’Olivier Véran</w:t>
                      </w:r>
                    </w:p>
                    <w:p w14:paraId="212745B3" w14:textId="77777777" w:rsidR="002963C4" w:rsidRPr="00963E1A" w:rsidRDefault="002963C4" w:rsidP="002963C4">
                      <w:pPr>
                        <w:spacing w:line="180" w:lineRule="exact"/>
                        <w:rPr>
                          <w:color w:val="0000FF"/>
                          <w:sz w:val="16"/>
                          <w:szCs w:val="16"/>
                          <w:u w:val="single"/>
                        </w:rPr>
                      </w:pPr>
                      <w:hyperlink r:id="rId12" w:history="1">
                        <w:r w:rsidRPr="00860AFC">
                          <w:rPr>
                            <w:rStyle w:val="Lienhypertexte"/>
                            <w:rFonts w:ascii="Arial" w:hAnsi="Arial" w:cs="Arial"/>
                            <w:sz w:val="16"/>
                            <w:szCs w:val="16"/>
                          </w:rPr>
                          <w:t>sec.presse.solidarites-sante@sante.gouv.fr</w:t>
                        </w:r>
                      </w:hyperlink>
                    </w:p>
                    <w:p w14:paraId="7AA9AA4F" w14:textId="77777777" w:rsidR="002963C4" w:rsidRPr="007452AC" w:rsidRDefault="002963C4" w:rsidP="002963C4">
                      <w:pPr>
                        <w:spacing w:line="180" w:lineRule="exact"/>
                        <w:rPr>
                          <w:rFonts w:ascii="Arial" w:hAnsi="Arial" w:cs="Arial"/>
                          <w:sz w:val="16"/>
                          <w:szCs w:val="16"/>
                        </w:rPr>
                      </w:pPr>
                      <w:r w:rsidRPr="007452AC">
                        <w:rPr>
                          <w:rFonts w:ascii="Arial" w:hAnsi="Arial" w:cs="Arial"/>
                          <w:sz w:val="16"/>
                          <w:szCs w:val="16"/>
                        </w:rPr>
                        <w:t xml:space="preserve"> </w:t>
                      </w:r>
                    </w:p>
                    <w:p w14:paraId="59F78113" w14:textId="77777777" w:rsidR="002963C4" w:rsidRPr="007452AC" w:rsidRDefault="002963C4" w:rsidP="002963C4">
                      <w:pPr>
                        <w:spacing w:line="180" w:lineRule="exact"/>
                        <w:rPr>
                          <w:rFonts w:ascii="Arial" w:hAnsi="Arial" w:cs="Arial"/>
                          <w:sz w:val="16"/>
                          <w:szCs w:val="16"/>
                        </w:rPr>
                      </w:pPr>
                      <w:r>
                        <w:rPr>
                          <w:rFonts w:ascii="Arial" w:hAnsi="Arial" w:cs="Arial"/>
                          <w:sz w:val="16"/>
                          <w:szCs w:val="16"/>
                        </w:rPr>
                        <w:t>C</w:t>
                      </w:r>
                      <w:r w:rsidRPr="007452AC">
                        <w:rPr>
                          <w:rFonts w:ascii="Arial" w:hAnsi="Arial" w:cs="Arial"/>
                          <w:sz w:val="16"/>
                          <w:szCs w:val="16"/>
                        </w:rPr>
                        <w:t xml:space="preserve">abinet </w:t>
                      </w:r>
                      <w:r>
                        <w:rPr>
                          <w:rFonts w:ascii="Arial" w:hAnsi="Arial" w:cs="Arial"/>
                          <w:sz w:val="16"/>
                          <w:szCs w:val="16"/>
                        </w:rPr>
                        <w:t>de Gérald Darmanin</w:t>
                      </w:r>
                    </w:p>
                    <w:p w14:paraId="071F90CB" w14:textId="77777777" w:rsidR="002963C4" w:rsidRDefault="002963C4" w:rsidP="002963C4">
                      <w:pPr>
                        <w:spacing w:line="180" w:lineRule="exact"/>
                        <w:rPr>
                          <w:rFonts w:ascii="Arial" w:hAnsi="Arial" w:cs="Arial"/>
                          <w:sz w:val="16"/>
                          <w:szCs w:val="16"/>
                        </w:rPr>
                      </w:pPr>
                      <w:hyperlink r:id="rId13" w:history="1">
                        <w:r w:rsidRPr="00575CEE">
                          <w:rPr>
                            <w:rStyle w:val="Lienhypertexte"/>
                            <w:rFonts w:ascii="Arial" w:hAnsi="Arial" w:cs="Arial"/>
                            <w:sz w:val="16"/>
                            <w:szCs w:val="16"/>
                          </w:rPr>
                          <w:t>presse.macp@cabinets.finances.gouv.fr</w:t>
                        </w:r>
                      </w:hyperlink>
                    </w:p>
                    <w:p w14:paraId="61027BE2" w14:textId="77777777" w:rsidR="002963C4" w:rsidRDefault="002963C4" w:rsidP="002963C4">
                      <w:pPr>
                        <w:spacing w:line="180" w:lineRule="exact"/>
                        <w:rPr>
                          <w:rFonts w:ascii="Arial" w:hAnsi="Arial" w:cs="Arial"/>
                          <w:sz w:val="16"/>
                          <w:szCs w:val="16"/>
                        </w:rPr>
                      </w:pPr>
                    </w:p>
                    <w:p w14:paraId="37577986" w14:textId="77777777" w:rsidR="002963C4" w:rsidRDefault="002963C4" w:rsidP="002963C4">
                      <w:pPr>
                        <w:spacing w:line="180" w:lineRule="exact"/>
                        <w:rPr>
                          <w:rFonts w:ascii="Arial" w:hAnsi="Arial" w:cs="Arial"/>
                          <w:sz w:val="16"/>
                          <w:szCs w:val="16"/>
                        </w:rPr>
                      </w:pPr>
                      <w:r>
                        <w:rPr>
                          <w:rFonts w:ascii="Arial" w:hAnsi="Arial" w:cs="Arial"/>
                          <w:sz w:val="16"/>
                          <w:szCs w:val="16"/>
                        </w:rPr>
                        <w:t>Cabinet de Sophie Cluzel</w:t>
                      </w:r>
                    </w:p>
                    <w:p w14:paraId="31DDDD27" w14:textId="49E32677" w:rsidR="002963C4" w:rsidRDefault="002963C4" w:rsidP="002963C4">
                      <w:pPr>
                        <w:spacing w:line="180" w:lineRule="exact"/>
                        <w:rPr>
                          <w:rFonts w:ascii="Arial" w:hAnsi="Arial" w:cs="Arial"/>
                          <w:sz w:val="16"/>
                          <w:szCs w:val="16"/>
                        </w:rPr>
                      </w:pPr>
                      <w:hyperlink r:id="rId14" w:history="1">
                        <w:r w:rsidRPr="009C6A8D">
                          <w:rPr>
                            <w:rStyle w:val="Lienhypertexte"/>
                            <w:rFonts w:ascii="Arial" w:hAnsi="Arial" w:cs="Arial"/>
                            <w:sz w:val="16"/>
                            <w:szCs w:val="16"/>
                          </w:rPr>
                          <w:t>seph.communication@pm.gouv.fr</w:t>
                        </w:r>
                      </w:hyperlink>
                    </w:p>
                    <w:p w14:paraId="2779E1FC" w14:textId="77777777" w:rsidR="002963C4" w:rsidRDefault="002963C4" w:rsidP="002963C4">
                      <w:pPr>
                        <w:spacing w:line="180" w:lineRule="exact"/>
                        <w:rPr>
                          <w:rStyle w:val="Lienhypertexte"/>
                          <w:rFonts w:ascii="Arial" w:hAnsi="Arial" w:cs="Arial"/>
                          <w:sz w:val="16"/>
                          <w:szCs w:val="16"/>
                        </w:rPr>
                      </w:pPr>
                    </w:p>
                    <w:p w14:paraId="09DF3899" w14:textId="77777777" w:rsidR="002963C4" w:rsidRDefault="002963C4" w:rsidP="002963C4">
                      <w:pPr>
                        <w:spacing w:line="180" w:lineRule="exact"/>
                        <w:rPr>
                          <w:rStyle w:val="Lienhypertexte"/>
                          <w:rFonts w:ascii="Arial" w:hAnsi="Arial" w:cs="Arial"/>
                          <w:sz w:val="16"/>
                          <w:szCs w:val="16"/>
                        </w:rPr>
                      </w:pPr>
                    </w:p>
                    <w:p w14:paraId="538AF3F6" w14:textId="77777777" w:rsidR="002963C4" w:rsidRPr="00752C34" w:rsidRDefault="002963C4" w:rsidP="002963C4">
                      <w:pPr>
                        <w:spacing w:line="180" w:lineRule="exact"/>
                        <w:rPr>
                          <w:rFonts w:ascii="Arial" w:hAnsi="Arial" w:cs="Arial"/>
                          <w:sz w:val="16"/>
                          <w:szCs w:val="16"/>
                        </w:rPr>
                      </w:pPr>
                    </w:p>
                  </w:txbxContent>
                </v:textbox>
                <w10:wrap type="square" anchorx="margin"/>
              </v:shape>
            </w:pict>
          </mc:Fallback>
        </mc:AlternateContent>
      </w:r>
    </w:p>
    <w:p w14:paraId="1D66D976" w14:textId="77777777" w:rsidR="002963C4" w:rsidRPr="009057B3" w:rsidRDefault="002963C4" w:rsidP="00E56478">
      <w:pPr>
        <w:pStyle w:val="Textebrut"/>
        <w:jc w:val="both"/>
        <w:rPr>
          <w:rFonts w:ascii="Arial" w:hAnsi="Arial" w:cs="Arial"/>
          <w:sz w:val="24"/>
          <w:szCs w:val="24"/>
        </w:rPr>
      </w:pPr>
    </w:p>
    <w:sectPr w:rsidR="002963C4" w:rsidRPr="009057B3" w:rsidSect="00893333">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pgMar w:top="1418" w:right="991" w:bottom="539" w:left="1134" w:header="992" w:footer="3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9BF67" w14:textId="77777777" w:rsidR="00496BD5" w:rsidRDefault="00496BD5">
      <w:r>
        <w:separator/>
      </w:r>
    </w:p>
  </w:endnote>
  <w:endnote w:type="continuationSeparator" w:id="0">
    <w:p w14:paraId="642BB035" w14:textId="77777777" w:rsidR="00496BD5" w:rsidRDefault="0049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5E189" w14:textId="77777777" w:rsidR="004D7B3A" w:rsidRPr="00B641DF" w:rsidRDefault="0026052C" w:rsidP="00B641DF">
    <w:pPr>
      <w:pStyle w:val="Pieddepage"/>
      <w:jc w:val="center"/>
    </w:pPr>
    <w:r>
      <w:rPr>
        <w:noProof/>
      </w:rPr>
      <w:drawing>
        <wp:inline distT="0" distB="0" distL="0" distR="0" wp14:anchorId="069A1E04" wp14:editId="617E3759">
          <wp:extent cx="1578610" cy="707390"/>
          <wp:effectExtent l="0" t="0" r="2540" b="0"/>
          <wp:docPr id="20" name="Image 20" descr="logo-2012-50_economie-fin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12-50_economie-finan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70739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C130F" w14:textId="3CE9E7D6" w:rsidR="002F7E15" w:rsidRPr="002F7E15" w:rsidRDefault="002F7E15">
    <w:pPr>
      <w:pStyle w:val="Pieddepage"/>
      <w:jc w:val="center"/>
      <w:rPr>
        <w:rFonts w:ascii="Arial" w:hAnsi="Arial" w:cs="Arial"/>
      </w:rPr>
    </w:pPr>
  </w:p>
  <w:p w14:paraId="5653F6FF" w14:textId="77777777" w:rsidR="00AE2403" w:rsidRPr="00687324" w:rsidRDefault="00AE2403" w:rsidP="00687324">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09301" w14:textId="77777777" w:rsidR="00117165" w:rsidRDefault="00117165" w:rsidP="00117165">
    <w:pPr>
      <w:pStyle w:val="Pieddepage"/>
      <w:jc w:val="center"/>
    </w:pPr>
  </w:p>
  <w:p w14:paraId="5DF46C85" w14:textId="77777777" w:rsidR="004D7B3A" w:rsidRDefault="004D7B3A" w:rsidP="00CF7393">
    <w:pPr>
      <w:widowControl/>
      <w:tabs>
        <w:tab w:val="center" w:pos="5387"/>
        <w:tab w:val="right" w:pos="9072"/>
      </w:tabs>
      <w:wordWr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D8088" w14:textId="77777777" w:rsidR="00496BD5" w:rsidRDefault="00496BD5">
      <w:r>
        <w:separator/>
      </w:r>
    </w:p>
  </w:footnote>
  <w:footnote w:type="continuationSeparator" w:id="0">
    <w:p w14:paraId="041B981A" w14:textId="77777777" w:rsidR="00496BD5" w:rsidRDefault="00496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C92CE" w14:textId="77777777" w:rsidR="004D7B3A" w:rsidRDefault="004D7B3A">
    <w:pPr>
      <w:widowControl/>
      <w:tabs>
        <w:tab w:val="center" w:pos="5387"/>
      </w:tabs>
      <w:wordWrap/>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096C9" w14:textId="77777777" w:rsidR="004C098C" w:rsidRDefault="00AF3C46" w:rsidP="00AF3C46">
    <w:pPr>
      <w:pStyle w:val="En-tte"/>
      <w:tabs>
        <w:tab w:val="center" w:pos="4890"/>
        <w:tab w:val="left" w:pos="6751"/>
      </w:tabs>
      <w:jc w:val="left"/>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A1E88" w14:textId="77777777" w:rsidR="004D7B3A" w:rsidRDefault="0026052C">
    <w:pPr>
      <w:widowControl/>
      <w:tabs>
        <w:tab w:val="center" w:pos="4536"/>
        <w:tab w:val="right" w:pos="9072"/>
      </w:tabs>
      <w:wordWrap/>
      <w:jc w:val="center"/>
    </w:pPr>
    <w:r>
      <w:rPr>
        <w:noProof/>
      </w:rPr>
      <w:drawing>
        <wp:inline distT="0" distB="0" distL="0" distR="0" wp14:anchorId="3A2EA636" wp14:editId="2AAB47C6">
          <wp:extent cx="1087120" cy="629920"/>
          <wp:effectExtent l="0" t="0" r="0" b="0"/>
          <wp:docPr id="21" name="Image 21" descr="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ian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629920"/>
                  </a:xfrm>
                  <a:prstGeom prst="rect">
                    <a:avLst/>
                  </a:prstGeom>
                  <a:noFill/>
                  <a:ln>
                    <a:noFill/>
                  </a:ln>
                </pic:spPr>
              </pic:pic>
            </a:graphicData>
          </a:graphic>
        </wp:inline>
      </w:drawing>
    </w:r>
  </w:p>
  <w:p w14:paraId="421233FA" w14:textId="77777777" w:rsidR="004D7B3A" w:rsidRDefault="004D7B3A">
    <w:pPr>
      <w:widowControl/>
      <w:tabs>
        <w:tab w:val="center" w:pos="4536"/>
        <w:tab w:val="right" w:pos="9072"/>
      </w:tabs>
      <w:wordWrap/>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2503"/>
    <w:multiLevelType w:val="hybridMultilevel"/>
    <w:tmpl w:val="85800512"/>
    <w:lvl w:ilvl="0" w:tplc="C0CAC1EE">
      <w:start w:val="1"/>
      <w:numFmt w:val="decimal"/>
      <w:lvlText w:val="%1."/>
      <w:lvlJc w:val="left"/>
      <w:pPr>
        <w:ind w:left="720" w:hanging="360"/>
      </w:pPr>
      <w:rPr>
        <w:rFont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7E779F"/>
    <w:multiLevelType w:val="hybridMultilevel"/>
    <w:tmpl w:val="DA36F0EC"/>
    <w:lvl w:ilvl="0" w:tplc="040C0001">
      <w:start w:val="1"/>
      <w:numFmt w:val="bullet"/>
      <w:lvlText w:val=""/>
      <w:lvlJc w:val="left"/>
      <w:pPr>
        <w:ind w:left="2133" w:hanging="360"/>
      </w:pPr>
      <w:rPr>
        <w:rFonts w:ascii="Symbol" w:hAnsi="Symbol"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2" w15:restartNumberingAfterBreak="0">
    <w:nsid w:val="1C1C1A3F"/>
    <w:multiLevelType w:val="hybridMultilevel"/>
    <w:tmpl w:val="45B211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729028A"/>
    <w:multiLevelType w:val="hybridMultilevel"/>
    <w:tmpl w:val="51E64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3B06F8"/>
    <w:multiLevelType w:val="hybridMultilevel"/>
    <w:tmpl w:val="64860742"/>
    <w:lvl w:ilvl="0" w:tplc="75025E5C">
      <w:start w:val="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17C15E5"/>
    <w:multiLevelType w:val="hybridMultilevel"/>
    <w:tmpl w:val="040A2EBC"/>
    <w:lvl w:ilvl="0" w:tplc="2598C2C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58B5208"/>
    <w:multiLevelType w:val="hybridMultilevel"/>
    <w:tmpl w:val="16A03DBE"/>
    <w:lvl w:ilvl="0" w:tplc="F97CAEB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FA401F"/>
    <w:multiLevelType w:val="hybridMultilevel"/>
    <w:tmpl w:val="4F7816FE"/>
    <w:lvl w:ilvl="0" w:tplc="586A5AB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3300FC"/>
    <w:multiLevelType w:val="hybridMultilevel"/>
    <w:tmpl w:val="DD36015C"/>
    <w:lvl w:ilvl="0" w:tplc="AEE29BBA">
      <w:start w:val="23"/>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253795"/>
    <w:multiLevelType w:val="hybridMultilevel"/>
    <w:tmpl w:val="32CE959E"/>
    <w:lvl w:ilvl="0" w:tplc="040C000F">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781444"/>
    <w:multiLevelType w:val="hybridMultilevel"/>
    <w:tmpl w:val="38789FD2"/>
    <w:lvl w:ilvl="0" w:tplc="350C8516">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4494A38"/>
    <w:multiLevelType w:val="hybridMultilevel"/>
    <w:tmpl w:val="FB0EFB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654C7114"/>
    <w:multiLevelType w:val="hybridMultilevel"/>
    <w:tmpl w:val="4348A8BE"/>
    <w:lvl w:ilvl="0" w:tplc="3D58BC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544C73"/>
    <w:multiLevelType w:val="hybridMultilevel"/>
    <w:tmpl w:val="753877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2"/>
  </w:num>
  <w:num w:numId="5">
    <w:abstractNumId w:val="0"/>
  </w:num>
  <w:num w:numId="6">
    <w:abstractNumId w:val="1"/>
  </w:num>
  <w:num w:numId="7">
    <w:abstractNumId w:val="7"/>
  </w:num>
  <w:num w:numId="8">
    <w:abstractNumId w:val="11"/>
  </w:num>
  <w:num w:numId="9">
    <w:abstractNumId w:val="9"/>
  </w:num>
  <w:num w:numId="10">
    <w:abstractNumId w:val="8"/>
  </w:num>
  <w:num w:numId="11">
    <w:abstractNumId w:val="4"/>
  </w:num>
  <w:num w:numId="12">
    <w:abstractNumId w:val="3"/>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065"/>
    <w:rsid w:val="00002FD8"/>
    <w:rsid w:val="000037F8"/>
    <w:rsid w:val="00004ADE"/>
    <w:rsid w:val="00006F43"/>
    <w:rsid w:val="000150C8"/>
    <w:rsid w:val="00020573"/>
    <w:rsid w:val="000213E3"/>
    <w:rsid w:val="00021C93"/>
    <w:rsid w:val="00022427"/>
    <w:rsid w:val="00024D81"/>
    <w:rsid w:val="0002574A"/>
    <w:rsid w:val="000306E1"/>
    <w:rsid w:val="000322A7"/>
    <w:rsid w:val="00033177"/>
    <w:rsid w:val="00036B5B"/>
    <w:rsid w:val="00041E30"/>
    <w:rsid w:val="00041F59"/>
    <w:rsid w:val="0004334F"/>
    <w:rsid w:val="00043CFB"/>
    <w:rsid w:val="00044986"/>
    <w:rsid w:val="00050EFE"/>
    <w:rsid w:val="00053709"/>
    <w:rsid w:val="00073488"/>
    <w:rsid w:val="0007401A"/>
    <w:rsid w:val="00081C9F"/>
    <w:rsid w:val="00082F2E"/>
    <w:rsid w:val="00084F16"/>
    <w:rsid w:val="000858CA"/>
    <w:rsid w:val="00092F0F"/>
    <w:rsid w:val="00092FEA"/>
    <w:rsid w:val="000A0716"/>
    <w:rsid w:val="000A2745"/>
    <w:rsid w:val="000A59C2"/>
    <w:rsid w:val="000B2C09"/>
    <w:rsid w:val="000B4C04"/>
    <w:rsid w:val="000B51CE"/>
    <w:rsid w:val="000C04BD"/>
    <w:rsid w:val="000C4AAC"/>
    <w:rsid w:val="000D1A5D"/>
    <w:rsid w:val="000D22B0"/>
    <w:rsid w:val="000D654F"/>
    <w:rsid w:val="000D762F"/>
    <w:rsid w:val="000E6E22"/>
    <w:rsid w:val="000F0088"/>
    <w:rsid w:val="000F0B46"/>
    <w:rsid w:val="000F6372"/>
    <w:rsid w:val="00101876"/>
    <w:rsid w:val="00117165"/>
    <w:rsid w:val="00117F1D"/>
    <w:rsid w:val="0012225E"/>
    <w:rsid w:val="00123180"/>
    <w:rsid w:val="00124E2D"/>
    <w:rsid w:val="001256D1"/>
    <w:rsid w:val="00130C9A"/>
    <w:rsid w:val="00132A68"/>
    <w:rsid w:val="00135A1F"/>
    <w:rsid w:val="0013762D"/>
    <w:rsid w:val="00142186"/>
    <w:rsid w:val="00142A48"/>
    <w:rsid w:val="00146510"/>
    <w:rsid w:val="001570E0"/>
    <w:rsid w:val="001623D3"/>
    <w:rsid w:val="00162D15"/>
    <w:rsid w:val="001726DC"/>
    <w:rsid w:val="001753EB"/>
    <w:rsid w:val="00184C7B"/>
    <w:rsid w:val="00186593"/>
    <w:rsid w:val="00187332"/>
    <w:rsid w:val="001958E9"/>
    <w:rsid w:val="00195FB0"/>
    <w:rsid w:val="001979E5"/>
    <w:rsid w:val="001A13BA"/>
    <w:rsid w:val="001A5EC5"/>
    <w:rsid w:val="001A645B"/>
    <w:rsid w:val="001B036E"/>
    <w:rsid w:val="001B3B3F"/>
    <w:rsid w:val="001C01CD"/>
    <w:rsid w:val="001C3899"/>
    <w:rsid w:val="001C41DB"/>
    <w:rsid w:val="001C4430"/>
    <w:rsid w:val="001C70F9"/>
    <w:rsid w:val="001D4D15"/>
    <w:rsid w:val="001D67B5"/>
    <w:rsid w:val="001D6D3E"/>
    <w:rsid w:val="001E24B1"/>
    <w:rsid w:val="001E7E89"/>
    <w:rsid w:val="001F1B67"/>
    <w:rsid w:val="001F2DBF"/>
    <w:rsid w:val="001F4F5A"/>
    <w:rsid w:val="001F5238"/>
    <w:rsid w:val="00205756"/>
    <w:rsid w:val="00211B6D"/>
    <w:rsid w:val="00212334"/>
    <w:rsid w:val="00213037"/>
    <w:rsid w:val="002150F2"/>
    <w:rsid w:val="002177A9"/>
    <w:rsid w:val="00221A5F"/>
    <w:rsid w:val="0022416C"/>
    <w:rsid w:val="002247D5"/>
    <w:rsid w:val="00226829"/>
    <w:rsid w:val="0022716F"/>
    <w:rsid w:val="00230E2D"/>
    <w:rsid w:val="00232417"/>
    <w:rsid w:val="00232869"/>
    <w:rsid w:val="0025619F"/>
    <w:rsid w:val="00260289"/>
    <w:rsid w:val="002604A8"/>
    <w:rsid w:val="0026052C"/>
    <w:rsid w:val="00265696"/>
    <w:rsid w:val="00265A4E"/>
    <w:rsid w:val="0026627D"/>
    <w:rsid w:val="002753B9"/>
    <w:rsid w:val="00277053"/>
    <w:rsid w:val="002810DE"/>
    <w:rsid w:val="002915B2"/>
    <w:rsid w:val="002963C4"/>
    <w:rsid w:val="002965AE"/>
    <w:rsid w:val="002A1939"/>
    <w:rsid w:val="002A4F22"/>
    <w:rsid w:val="002A570C"/>
    <w:rsid w:val="002A5BD7"/>
    <w:rsid w:val="002B0F1E"/>
    <w:rsid w:val="002B4666"/>
    <w:rsid w:val="002B5127"/>
    <w:rsid w:val="002C0957"/>
    <w:rsid w:val="002C0B13"/>
    <w:rsid w:val="002D544D"/>
    <w:rsid w:val="002D5679"/>
    <w:rsid w:val="002D6D8C"/>
    <w:rsid w:val="002D755E"/>
    <w:rsid w:val="002E0D89"/>
    <w:rsid w:val="002F0545"/>
    <w:rsid w:val="002F33B7"/>
    <w:rsid w:val="002F34D9"/>
    <w:rsid w:val="002F7E15"/>
    <w:rsid w:val="003042EF"/>
    <w:rsid w:val="00304F5B"/>
    <w:rsid w:val="003073E5"/>
    <w:rsid w:val="003074BC"/>
    <w:rsid w:val="003108D5"/>
    <w:rsid w:val="00312C0D"/>
    <w:rsid w:val="003149FB"/>
    <w:rsid w:val="00325EDA"/>
    <w:rsid w:val="00332B50"/>
    <w:rsid w:val="00332E2C"/>
    <w:rsid w:val="00334DC9"/>
    <w:rsid w:val="0033663C"/>
    <w:rsid w:val="0034267B"/>
    <w:rsid w:val="00345EAD"/>
    <w:rsid w:val="0035145A"/>
    <w:rsid w:val="00352A0A"/>
    <w:rsid w:val="00362527"/>
    <w:rsid w:val="00362E31"/>
    <w:rsid w:val="003644F3"/>
    <w:rsid w:val="00366C63"/>
    <w:rsid w:val="00373843"/>
    <w:rsid w:val="0038015D"/>
    <w:rsid w:val="003806C9"/>
    <w:rsid w:val="00386AA9"/>
    <w:rsid w:val="00386D71"/>
    <w:rsid w:val="00391463"/>
    <w:rsid w:val="00391F24"/>
    <w:rsid w:val="00392B02"/>
    <w:rsid w:val="0039332D"/>
    <w:rsid w:val="00393562"/>
    <w:rsid w:val="003956AA"/>
    <w:rsid w:val="003971DE"/>
    <w:rsid w:val="003A0DC7"/>
    <w:rsid w:val="003A29B4"/>
    <w:rsid w:val="003A3755"/>
    <w:rsid w:val="003A3900"/>
    <w:rsid w:val="003A74F8"/>
    <w:rsid w:val="003B2ECF"/>
    <w:rsid w:val="003B4862"/>
    <w:rsid w:val="003C0F15"/>
    <w:rsid w:val="003C4120"/>
    <w:rsid w:val="003C5299"/>
    <w:rsid w:val="003C7120"/>
    <w:rsid w:val="003D020A"/>
    <w:rsid w:val="003D06E2"/>
    <w:rsid w:val="003D648F"/>
    <w:rsid w:val="003E0634"/>
    <w:rsid w:val="003E427B"/>
    <w:rsid w:val="003F3895"/>
    <w:rsid w:val="00403173"/>
    <w:rsid w:val="00405B42"/>
    <w:rsid w:val="00410B3C"/>
    <w:rsid w:val="0041369E"/>
    <w:rsid w:val="00414EF7"/>
    <w:rsid w:val="00414F74"/>
    <w:rsid w:val="004216A7"/>
    <w:rsid w:val="004219AF"/>
    <w:rsid w:val="00431E7D"/>
    <w:rsid w:val="00436C85"/>
    <w:rsid w:val="004377C8"/>
    <w:rsid w:val="00440343"/>
    <w:rsid w:val="00440491"/>
    <w:rsid w:val="00441034"/>
    <w:rsid w:val="00444F8A"/>
    <w:rsid w:val="00445377"/>
    <w:rsid w:val="004468EC"/>
    <w:rsid w:val="00455467"/>
    <w:rsid w:val="004554A4"/>
    <w:rsid w:val="0045647A"/>
    <w:rsid w:val="004564C1"/>
    <w:rsid w:val="00456C59"/>
    <w:rsid w:val="00461053"/>
    <w:rsid w:val="00461D77"/>
    <w:rsid w:val="00466D45"/>
    <w:rsid w:val="004739BF"/>
    <w:rsid w:val="0047555B"/>
    <w:rsid w:val="00477ACD"/>
    <w:rsid w:val="00480DC7"/>
    <w:rsid w:val="00485547"/>
    <w:rsid w:val="00495298"/>
    <w:rsid w:val="004964A5"/>
    <w:rsid w:val="004968E7"/>
    <w:rsid w:val="00496BD5"/>
    <w:rsid w:val="004A282C"/>
    <w:rsid w:val="004A58C8"/>
    <w:rsid w:val="004A5903"/>
    <w:rsid w:val="004A6311"/>
    <w:rsid w:val="004A78E1"/>
    <w:rsid w:val="004C098C"/>
    <w:rsid w:val="004C73BE"/>
    <w:rsid w:val="004D6D4D"/>
    <w:rsid w:val="004D7B3A"/>
    <w:rsid w:val="004E091D"/>
    <w:rsid w:val="004E11E8"/>
    <w:rsid w:val="004E2338"/>
    <w:rsid w:val="004E45C8"/>
    <w:rsid w:val="004E68B3"/>
    <w:rsid w:val="004E7287"/>
    <w:rsid w:val="004F0D03"/>
    <w:rsid w:val="004F4D85"/>
    <w:rsid w:val="00500013"/>
    <w:rsid w:val="00524FAB"/>
    <w:rsid w:val="0052535C"/>
    <w:rsid w:val="00526D2D"/>
    <w:rsid w:val="00534120"/>
    <w:rsid w:val="005341C6"/>
    <w:rsid w:val="00537018"/>
    <w:rsid w:val="005426C5"/>
    <w:rsid w:val="00545DDA"/>
    <w:rsid w:val="00552402"/>
    <w:rsid w:val="005549C9"/>
    <w:rsid w:val="00560354"/>
    <w:rsid w:val="00561045"/>
    <w:rsid w:val="0056497A"/>
    <w:rsid w:val="00571B8F"/>
    <w:rsid w:val="005727E3"/>
    <w:rsid w:val="00572B83"/>
    <w:rsid w:val="005767FA"/>
    <w:rsid w:val="00582738"/>
    <w:rsid w:val="0058414F"/>
    <w:rsid w:val="0059324D"/>
    <w:rsid w:val="0059743B"/>
    <w:rsid w:val="005A08F5"/>
    <w:rsid w:val="005A401A"/>
    <w:rsid w:val="005B26E1"/>
    <w:rsid w:val="005B47C4"/>
    <w:rsid w:val="005B4FB1"/>
    <w:rsid w:val="005C0F4D"/>
    <w:rsid w:val="005C4E4C"/>
    <w:rsid w:val="005D4CE7"/>
    <w:rsid w:val="005D4D0D"/>
    <w:rsid w:val="005F1397"/>
    <w:rsid w:val="0060000A"/>
    <w:rsid w:val="006007F8"/>
    <w:rsid w:val="00600FB0"/>
    <w:rsid w:val="00603696"/>
    <w:rsid w:val="0060562C"/>
    <w:rsid w:val="00607E62"/>
    <w:rsid w:val="006132F6"/>
    <w:rsid w:val="006142B2"/>
    <w:rsid w:val="006204F7"/>
    <w:rsid w:val="00620ADE"/>
    <w:rsid w:val="00622351"/>
    <w:rsid w:val="006223B7"/>
    <w:rsid w:val="00624636"/>
    <w:rsid w:val="00630379"/>
    <w:rsid w:val="00633233"/>
    <w:rsid w:val="00635A55"/>
    <w:rsid w:val="0063635E"/>
    <w:rsid w:val="00636360"/>
    <w:rsid w:val="00641709"/>
    <w:rsid w:val="00643D6F"/>
    <w:rsid w:val="0064786A"/>
    <w:rsid w:val="006508B3"/>
    <w:rsid w:val="006545B5"/>
    <w:rsid w:val="00656C76"/>
    <w:rsid w:val="00662DE1"/>
    <w:rsid w:val="00681A95"/>
    <w:rsid w:val="00682CBD"/>
    <w:rsid w:val="00687324"/>
    <w:rsid w:val="00692620"/>
    <w:rsid w:val="00696F13"/>
    <w:rsid w:val="006A1997"/>
    <w:rsid w:val="006A4175"/>
    <w:rsid w:val="006B3A82"/>
    <w:rsid w:val="006B4312"/>
    <w:rsid w:val="006B43A0"/>
    <w:rsid w:val="006B7E4E"/>
    <w:rsid w:val="006C0F76"/>
    <w:rsid w:val="006C376A"/>
    <w:rsid w:val="006C6786"/>
    <w:rsid w:val="006D00A2"/>
    <w:rsid w:val="006D1896"/>
    <w:rsid w:val="006E6B53"/>
    <w:rsid w:val="006F2993"/>
    <w:rsid w:val="00701BA0"/>
    <w:rsid w:val="007174C8"/>
    <w:rsid w:val="007206AD"/>
    <w:rsid w:val="00734354"/>
    <w:rsid w:val="00734CB2"/>
    <w:rsid w:val="00742710"/>
    <w:rsid w:val="0074452F"/>
    <w:rsid w:val="00745499"/>
    <w:rsid w:val="0074623E"/>
    <w:rsid w:val="00746383"/>
    <w:rsid w:val="007524EE"/>
    <w:rsid w:val="00756146"/>
    <w:rsid w:val="007565AA"/>
    <w:rsid w:val="007607B6"/>
    <w:rsid w:val="00761890"/>
    <w:rsid w:val="007726A4"/>
    <w:rsid w:val="007778C8"/>
    <w:rsid w:val="00777FD8"/>
    <w:rsid w:val="00786704"/>
    <w:rsid w:val="00790DA8"/>
    <w:rsid w:val="0079205B"/>
    <w:rsid w:val="007921C4"/>
    <w:rsid w:val="007A15CE"/>
    <w:rsid w:val="007A266E"/>
    <w:rsid w:val="007A334E"/>
    <w:rsid w:val="007A627D"/>
    <w:rsid w:val="007B146D"/>
    <w:rsid w:val="007B2FEA"/>
    <w:rsid w:val="007B6F4F"/>
    <w:rsid w:val="007B71EA"/>
    <w:rsid w:val="007C2713"/>
    <w:rsid w:val="007C3130"/>
    <w:rsid w:val="007C7D8B"/>
    <w:rsid w:val="007D4A97"/>
    <w:rsid w:val="007D5566"/>
    <w:rsid w:val="007D58B2"/>
    <w:rsid w:val="007D66D6"/>
    <w:rsid w:val="007E051E"/>
    <w:rsid w:val="007E0565"/>
    <w:rsid w:val="007E22B9"/>
    <w:rsid w:val="007E2E20"/>
    <w:rsid w:val="007E4DEE"/>
    <w:rsid w:val="007F1165"/>
    <w:rsid w:val="007F2024"/>
    <w:rsid w:val="007F3251"/>
    <w:rsid w:val="00803C34"/>
    <w:rsid w:val="00804BB3"/>
    <w:rsid w:val="00805ADD"/>
    <w:rsid w:val="00811546"/>
    <w:rsid w:val="00811A9B"/>
    <w:rsid w:val="0081774A"/>
    <w:rsid w:val="008243B8"/>
    <w:rsid w:val="008313D9"/>
    <w:rsid w:val="00843303"/>
    <w:rsid w:val="0084706A"/>
    <w:rsid w:val="0084756F"/>
    <w:rsid w:val="0085083A"/>
    <w:rsid w:val="0085095C"/>
    <w:rsid w:val="0085270D"/>
    <w:rsid w:val="00864805"/>
    <w:rsid w:val="0086527A"/>
    <w:rsid w:val="0087141B"/>
    <w:rsid w:val="00880C98"/>
    <w:rsid w:val="00882AD1"/>
    <w:rsid w:val="00883F1F"/>
    <w:rsid w:val="00886951"/>
    <w:rsid w:val="00891013"/>
    <w:rsid w:val="00893333"/>
    <w:rsid w:val="008A0910"/>
    <w:rsid w:val="008A35CA"/>
    <w:rsid w:val="008A3623"/>
    <w:rsid w:val="008B0BB6"/>
    <w:rsid w:val="008B23B4"/>
    <w:rsid w:val="008B2520"/>
    <w:rsid w:val="008C28E8"/>
    <w:rsid w:val="008C354F"/>
    <w:rsid w:val="008C3E41"/>
    <w:rsid w:val="008C4148"/>
    <w:rsid w:val="008C6ADA"/>
    <w:rsid w:val="008D2FFB"/>
    <w:rsid w:val="008D45D1"/>
    <w:rsid w:val="008E1BCB"/>
    <w:rsid w:val="008E40FD"/>
    <w:rsid w:val="008E674B"/>
    <w:rsid w:val="008E68B3"/>
    <w:rsid w:val="008F2ECC"/>
    <w:rsid w:val="008F32B1"/>
    <w:rsid w:val="008F6AFC"/>
    <w:rsid w:val="008F6EEA"/>
    <w:rsid w:val="008F703D"/>
    <w:rsid w:val="008F72A3"/>
    <w:rsid w:val="008F7DE3"/>
    <w:rsid w:val="009057B3"/>
    <w:rsid w:val="009107CA"/>
    <w:rsid w:val="009119BE"/>
    <w:rsid w:val="00916A8F"/>
    <w:rsid w:val="00917051"/>
    <w:rsid w:val="00920A08"/>
    <w:rsid w:val="00923305"/>
    <w:rsid w:val="009300DE"/>
    <w:rsid w:val="00932518"/>
    <w:rsid w:val="00932B38"/>
    <w:rsid w:val="0093352A"/>
    <w:rsid w:val="00936249"/>
    <w:rsid w:val="00951217"/>
    <w:rsid w:val="009525A7"/>
    <w:rsid w:val="009535CD"/>
    <w:rsid w:val="00961E99"/>
    <w:rsid w:val="00966475"/>
    <w:rsid w:val="00976B76"/>
    <w:rsid w:val="00977199"/>
    <w:rsid w:val="00977475"/>
    <w:rsid w:val="009805FC"/>
    <w:rsid w:val="00980D17"/>
    <w:rsid w:val="00980F33"/>
    <w:rsid w:val="0098410B"/>
    <w:rsid w:val="009846FF"/>
    <w:rsid w:val="00993EF0"/>
    <w:rsid w:val="009A19C4"/>
    <w:rsid w:val="009A23E3"/>
    <w:rsid w:val="009A29B1"/>
    <w:rsid w:val="009A3DD4"/>
    <w:rsid w:val="009B1968"/>
    <w:rsid w:val="009B1C24"/>
    <w:rsid w:val="009B23D0"/>
    <w:rsid w:val="009B5666"/>
    <w:rsid w:val="009B6106"/>
    <w:rsid w:val="009C1415"/>
    <w:rsid w:val="009C1764"/>
    <w:rsid w:val="009C2C5D"/>
    <w:rsid w:val="009C431B"/>
    <w:rsid w:val="009C5F2F"/>
    <w:rsid w:val="009C651D"/>
    <w:rsid w:val="009D1DDD"/>
    <w:rsid w:val="009E3E4E"/>
    <w:rsid w:val="009E4DF3"/>
    <w:rsid w:val="009E59BE"/>
    <w:rsid w:val="009E6FE9"/>
    <w:rsid w:val="009E784E"/>
    <w:rsid w:val="009F3778"/>
    <w:rsid w:val="009F5662"/>
    <w:rsid w:val="00A01D28"/>
    <w:rsid w:val="00A05C01"/>
    <w:rsid w:val="00A11B40"/>
    <w:rsid w:val="00A126B6"/>
    <w:rsid w:val="00A139C1"/>
    <w:rsid w:val="00A14311"/>
    <w:rsid w:val="00A15BD1"/>
    <w:rsid w:val="00A17CBD"/>
    <w:rsid w:val="00A22715"/>
    <w:rsid w:val="00A24764"/>
    <w:rsid w:val="00A33067"/>
    <w:rsid w:val="00A338E8"/>
    <w:rsid w:val="00A37218"/>
    <w:rsid w:val="00A4561A"/>
    <w:rsid w:val="00A47D8C"/>
    <w:rsid w:val="00A50B62"/>
    <w:rsid w:val="00A51E18"/>
    <w:rsid w:val="00A549E4"/>
    <w:rsid w:val="00A60D02"/>
    <w:rsid w:val="00A630B2"/>
    <w:rsid w:val="00A66447"/>
    <w:rsid w:val="00A665CF"/>
    <w:rsid w:val="00A705E4"/>
    <w:rsid w:val="00A75C28"/>
    <w:rsid w:val="00A81B38"/>
    <w:rsid w:val="00A82ED9"/>
    <w:rsid w:val="00A83711"/>
    <w:rsid w:val="00A83E2A"/>
    <w:rsid w:val="00A864DA"/>
    <w:rsid w:val="00A90550"/>
    <w:rsid w:val="00A91EEF"/>
    <w:rsid w:val="00AA6917"/>
    <w:rsid w:val="00AB02EF"/>
    <w:rsid w:val="00AB4CEC"/>
    <w:rsid w:val="00AB7E29"/>
    <w:rsid w:val="00AB7FC2"/>
    <w:rsid w:val="00AC3783"/>
    <w:rsid w:val="00AC480C"/>
    <w:rsid w:val="00AC7B0E"/>
    <w:rsid w:val="00AD0DF3"/>
    <w:rsid w:val="00AD3DCE"/>
    <w:rsid w:val="00AD44B4"/>
    <w:rsid w:val="00AE03CD"/>
    <w:rsid w:val="00AE0851"/>
    <w:rsid w:val="00AE0A8F"/>
    <w:rsid w:val="00AE2403"/>
    <w:rsid w:val="00AE2429"/>
    <w:rsid w:val="00AE354C"/>
    <w:rsid w:val="00AF1702"/>
    <w:rsid w:val="00AF2893"/>
    <w:rsid w:val="00AF3C46"/>
    <w:rsid w:val="00AF4A6E"/>
    <w:rsid w:val="00B034C6"/>
    <w:rsid w:val="00B07B9A"/>
    <w:rsid w:val="00B14347"/>
    <w:rsid w:val="00B14CED"/>
    <w:rsid w:val="00B16918"/>
    <w:rsid w:val="00B21C63"/>
    <w:rsid w:val="00B24ED6"/>
    <w:rsid w:val="00B25013"/>
    <w:rsid w:val="00B2617D"/>
    <w:rsid w:val="00B271CF"/>
    <w:rsid w:val="00B30895"/>
    <w:rsid w:val="00B33EC1"/>
    <w:rsid w:val="00B35264"/>
    <w:rsid w:val="00B50181"/>
    <w:rsid w:val="00B51C6F"/>
    <w:rsid w:val="00B54B15"/>
    <w:rsid w:val="00B620DD"/>
    <w:rsid w:val="00B62E23"/>
    <w:rsid w:val="00B641DF"/>
    <w:rsid w:val="00B72A99"/>
    <w:rsid w:val="00B76E8B"/>
    <w:rsid w:val="00B854A7"/>
    <w:rsid w:val="00B90065"/>
    <w:rsid w:val="00B91FDE"/>
    <w:rsid w:val="00BA0F2F"/>
    <w:rsid w:val="00BA49D3"/>
    <w:rsid w:val="00BA57DE"/>
    <w:rsid w:val="00BB0DF0"/>
    <w:rsid w:val="00BB10F9"/>
    <w:rsid w:val="00BB1AE7"/>
    <w:rsid w:val="00BB454A"/>
    <w:rsid w:val="00BB62CA"/>
    <w:rsid w:val="00BC48D7"/>
    <w:rsid w:val="00BD0EE6"/>
    <w:rsid w:val="00BD2576"/>
    <w:rsid w:val="00BD315A"/>
    <w:rsid w:val="00BD326E"/>
    <w:rsid w:val="00BD63E8"/>
    <w:rsid w:val="00BE3269"/>
    <w:rsid w:val="00BE4A80"/>
    <w:rsid w:val="00BE7DE2"/>
    <w:rsid w:val="00BF188B"/>
    <w:rsid w:val="00BF556A"/>
    <w:rsid w:val="00BF641E"/>
    <w:rsid w:val="00C105F7"/>
    <w:rsid w:val="00C11534"/>
    <w:rsid w:val="00C16AEF"/>
    <w:rsid w:val="00C17E34"/>
    <w:rsid w:val="00C201B1"/>
    <w:rsid w:val="00C22A5B"/>
    <w:rsid w:val="00C32178"/>
    <w:rsid w:val="00C36D69"/>
    <w:rsid w:val="00C4298C"/>
    <w:rsid w:val="00C45E49"/>
    <w:rsid w:val="00C50070"/>
    <w:rsid w:val="00C51A62"/>
    <w:rsid w:val="00C56EA4"/>
    <w:rsid w:val="00C62F34"/>
    <w:rsid w:val="00C65BE9"/>
    <w:rsid w:val="00C71300"/>
    <w:rsid w:val="00C73E6F"/>
    <w:rsid w:val="00C7531B"/>
    <w:rsid w:val="00C75B84"/>
    <w:rsid w:val="00C826E2"/>
    <w:rsid w:val="00C83FB4"/>
    <w:rsid w:val="00C84AC8"/>
    <w:rsid w:val="00C86640"/>
    <w:rsid w:val="00C91E91"/>
    <w:rsid w:val="00C952C5"/>
    <w:rsid w:val="00CA1CFC"/>
    <w:rsid w:val="00CA47A4"/>
    <w:rsid w:val="00CB7B08"/>
    <w:rsid w:val="00CC7C48"/>
    <w:rsid w:val="00CD1E74"/>
    <w:rsid w:val="00CD4BB2"/>
    <w:rsid w:val="00CE1207"/>
    <w:rsid w:val="00CE6392"/>
    <w:rsid w:val="00CE66A7"/>
    <w:rsid w:val="00CE6980"/>
    <w:rsid w:val="00CF06EE"/>
    <w:rsid w:val="00CF2E14"/>
    <w:rsid w:val="00CF3BF6"/>
    <w:rsid w:val="00CF7393"/>
    <w:rsid w:val="00CF76DA"/>
    <w:rsid w:val="00D04595"/>
    <w:rsid w:val="00D12F68"/>
    <w:rsid w:val="00D13F07"/>
    <w:rsid w:val="00D155B6"/>
    <w:rsid w:val="00D16105"/>
    <w:rsid w:val="00D23380"/>
    <w:rsid w:val="00D23C7B"/>
    <w:rsid w:val="00D250C8"/>
    <w:rsid w:val="00D25D32"/>
    <w:rsid w:val="00D306F7"/>
    <w:rsid w:val="00D30A47"/>
    <w:rsid w:val="00D32344"/>
    <w:rsid w:val="00D3243B"/>
    <w:rsid w:val="00D51847"/>
    <w:rsid w:val="00D5281D"/>
    <w:rsid w:val="00D61B0A"/>
    <w:rsid w:val="00D620F5"/>
    <w:rsid w:val="00D62EF0"/>
    <w:rsid w:val="00D63FD1"/>
    <w:rsid w:val="00D710F2"/>
    <w:rsid w:val="00D71B4F"/>
    <w:rsid w:val="00D76A3F"/>
    <w:rsid w:val="00D77F2E"/>
    <w:rsid w:val="00D92FC0"/>
    <w:rsid w:val="00D9798D"/>
    <w:rsid w:val="00DA2A2F"/>
    <w:rsid w:val="00DA2B0D"/>
    <w:rsid w:val="00DA3A5E"/>
    <w:rsid w:val="00DB191D"/>
    <w:rsid w:val="00DB1BF6"/>
    <w:rsid w:val="00DB3021"/>
    <w:rsid w:val="00DB3046"/>
    <w:rsid w:val="00DB4F24"/>
    <w:rsid w:val="00DB52FD"/>
    <w:rsid w:val="00DC5325"/>
    <w:rsid w:val="00DC645A"/>
    <w:rsid w:val="00DD40D1"/>
    <w:rsid w:val="00DD74D5"/>
    <w:rsid w:val="00DD7E35"/>
    <w:rsid w:val="00DE1E0C"/>
    <w:rsid w:val="00DE7CA7"/>
    <w:rsid w:val="00E03060"/>
    <w:rsid w:val="00E11011"/>
    <w:rsid w:val="00E114C5"/>
    <w:rsid w:val="00E12A5C"/>
    <w:rsid w:val="00E1589E"/>
    <w:rsid w:val="00E204E4"/>
    <w:rsid w:val="00E21E0A"/>
    <w:rsid w:val="00E241A3"/>
    <w:rsid w:val="00E2759B"/>
    <w:rsid w:val="00E33ADE"/>
    <w:rsid w:val="00E35918"/>
    <w:rsid w:val="00E35CD9"/>
    <w:rsid w:val="00E36843"/>
    <w:rsid w:val="00E375A1"/>
    <w:rsid w:val="00E4296E"/>
    <w:rsid w:val="00E4344F"/>
    <w:rsid w:val="00E453B2"/>
    <w:rsid w:val="00E51C50"/>
    <w:rsid w:val="00E53479"/>
    <w:rsid w:val="00E53C14"/>
    <w:rsid w:val="00E54747"/>
    <w:rsid w:val="00E54918"/>
    <w:rsid w:val="00E54FDA"/>
    <w:rsid w:val="00E55171"/>
    <w:rsid w:val="00E56478"/>
    <w:rsid w:val="00E6085A"/>
    <w:rsid w:val="00E61879"/>
    <w:rsid w:val="00E64FF9"/>
    <w:rsid w:val="00E650B1"/>
    <w:rsid w:val="00E66234"/>
    <w:rsid w:val="00E667A9"/>
    <w:rsid w:val="00E7075B"/>
    <w:rsid w:val="00E73CBF"/>
    <w:rsid w:val="00E811EF"/>
    <w:rsid w:val="00E84795"/>
    <w:rsid w:val="00E91798"/>
    <w:rsid w:val="00E9331D"/>
    <w:rsid w:val="00E94018"/>
    <w:rsid w:val="00E95B65"/>
    <w:rsid w:val="00E95D1A"/>
    <w:rsid w:val="00E96E99"/>
    <w:rsid w:val="00E9774C"/>
    <w:rsid w:val="00E97848"/>
    <w:rsid w:val="00EA1D14"/>
    <w:rsid w:val="00EA2195"/>
    <w:rsid w:val="00EB04F3"/>
    <w:rsid w:val="00EB161F"/>
    <w:rsid w:val="00EB7C7C"/>
    <w:rsid w:val="00EC2448"/>
    <w:rsid w:val="00ED150D"/>
    <w:rsid w:val="00ED2ABB"/>
    <w:rsid w:val="00ED7496"/>
    <w:rsid w:val="00EE32CC"/>
    <w:rsid w:val="00EE3FBF"/>
    <w:rsid w:val="00EE5E6A"/>
    <w:rsid w:val="00EF6005"/>
    <w:rsid w:val="00F003C9"/>
    <w:rsid w:val="00F05417"/>
    <w:rsid w:val="00F0549A"/>
    <w:rsid w:val="00F164CA"/>
    <w:rsid w:val="00F336CF"/>
    <w:rsid w:val="00F3372D"/>
    <w:rsid w:val="00F3614F"/>
    <w:rsid w:val="00F4079C"/>
    <w:rsid w:val="00F51C6D"/>
    <w:rsid w:val="00F54D52"/>
    <w:rsid w:val="00F55E4C"/>
    <w:rsid w:val="00F60C37"/>
    <w:rsid w:val="00F61E74"/>
    <w:rsid w:val="00F6795D"/>
    <w:rsid w:val="00F71960"/>
    <w:rsid w:val="00F71A0D"/>
    <w:rsid w:val="00F7340E"/>
    <w:rsid w:val="00F73EF0"/>
    <w:rsid w:val="00F74615"/>
    <w:rsid w:val="00F74BA2"/>
    <w:rsid w:val="00F7510E"/>
    <w:rsid w:val="00F7593B"/>
    <w:rsid w:val="00F76E8F"/>
    <w:rsid w:val="00F81A06"/>
    <w:rsid w:val="00F845F3"/>
    <w:rsid w:val="00F84DAA"/>
    <w:rsid w:val="00F86E2C"/>
    <w:rsid w:val="00F8704A"/>
    <w:rsid w:val="00F876F4"/>
    <w:rsid w:val="00F91198"/>
    <w:rsid w:val="00F91D55"/>
    <w:rsid w:val="00F9349F"/>
    <w:rsid w:val="00FA1068"/>
    <w:rsid w:val="00FA5B85"/>
    <w:rsid w:val="00FA6B2D"/>
    <w:rsid w:val="00FB4579"/>
    <w:rsid w:val="00FB6AE5"/>
    <w:rsid w:val="00FC041E"/>
    <w:rsid w:val="00FC4132"/>
    <w:rsid w:val="00FC6697"/>
    <w:rsid w:val="00FC79F1"/>
    <w:rsid w:val="00FD1935"/>
    <w:rsid w:val="00FD73CD"/>
    <w:rsid w:val="00FE281B"/>
    <w:rsid w:val="00FE344B"/>
    <w:rsid w:val="00FE5BDF"/>
    <w:rsid w:val="00FE5C5A"/>
    <w:rsid w:val="00FF1EC2"/>
    <w:rsid w:val="00FF5D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16DA95"/>
  <w15:chartTrackingRefBased/>
  <w15:docId w15:val="{776196AF-84C1-44EC-A75B-3C1809D8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rebuchet MS"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jc w:val="both"/>
    </w:pPr>
    <w:rPr>
      <w:rFonts w:eastAsia="Times New Roman"/>
      <w:kern w:val="2"/>
    </w:rPr>
  </w:style>
  <w:style w:type="paragraph" w:styleId="Titre1">
    <w:name w:val="heading 1"/>
    <w:basedOn w:val="Normal"/>
    <w:next w:val="Normal"/>
    <w:link w:val="Titre1Car"/>
    <w:uiPriority w:val="9"/>
    <w:qFormat/>
    <w:rsid w:val="006204F7"/>
    <w:pPr>
      <w:keepNext/>
      <w:widowControl/>
      <w:wordWrap/>
      <w:spacing w:before="240" w:after="60" w:line="259" w:lineRule="auto"/>
      <w:jc w:val="left"/>
      <w:outlineLvl w:val="0"/>
    </w:pPr>
    <w:rPr>
      <w:rFonts w:ascii="Calibri Light" w:hAnsi="Calibri Light"/>
      <w:b/>
      <w:bCs/>
      <w:kern w:val="32"/>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B90065"/>
    <w:rPr>
      <w:rFonts w:ascii="Tahoma" w:hAnsi="Tahoma" w:cs="Tahoma"/>
      <w:sz w:val="16"/>
      <w:szCs w:val="16"/>
    </w:rPr>
  </w:style>
  <w:style w:type="paragraph" w:styleId="En-tte">
    <w:name w:val="header"/>
    <w:basedOn w:val="Normal"/>
    <w:link w:val="En-tteCar"/>
    <w:rsid w:val="00440491"/>
    <w:pPr>
      <w:tabs>
        <w:tab w:val="center" w:pos="4536"/>
        <w:tab w:val="right" w:pos="9072"/>
      </w:tabs>
    </w:pPr>
  </w:style>
  <w:style w:type="paragraph" w:styleId="Pieddepage">
    <w:name w:val="footer"/>
    <w:basedOn w:val="Normal"/>
    <w:link w:val="PieddepageCar"/>
    <w:uiPriority w:val="99"/>
    <w:rsid w:val="00440491"/>
    <w:pPr>
      <w:tabs>
        <w:tab w:val="center" w:pos="4536"/>
        <w:tab w:val="right" w:pos="9072"/>
      </w:tabs>
    </w:pPr>
  </w:style>
  <w:style w:type="character" w:customStyle="1" w:styleId="st">
    <w:name w:val="st"/>
    <w:basedOn w:val="Policepardfaut"/>
    <w:rsid w:val="00002FD8"/>
  </w:style>
  <w:style w:type="paragraph" w:styleId="Retraitcorpsdetexte">
    <w:name w:val="Body Text Indent"/>
    <w:basedOn w:val="Normal"/>
    <w:rsid w:val="007E22B9"/>
    <w:pPr>
      <w:widowControl/>
      <w:suppressAutoHyphens/>
      <w:wordWrap/>
      <w:spacing w:after="120"/>
      <w:ind w:left="283"/>
      <w:jc w:val="left"/>
    </w:pPr>
    <w:rPr>
      <w:rFonts w:ascii="Arial" w:hAnsi="Arial"/>
      <w:kern w:val="0"/>
      <w:sz w:val="24"/>
      <w:lang w:eastAsia="ar-SA"/>
    </w:rPr>
  </w:style>
  <w:style w:type="paragraph" w:styleId="Retraitcorpsdetexte2">
    <w:name w:val="Body Text Indent 2"/>
    <w:basedOn w:val="Normal"/>
    <w:rsid w:val="007E22B9"/>
    <w:pPr>
      <w:widowControl/>
      <w:wordWrap/>
      <w:spacing w:after="120" w:line="480" w:lineRule="auto"/>
      <w:ind w:left="283"/>
      <w:jc w:val="left"/>
    </w:pPr>
    <w:rPr>
      <w:kern w:val="0"/>
    </w:rPr>
  </w:style>
  <w:style w:type="paragraph" w:styleId="Corpsdetexte">
    <w:name w:val="Body Text"/>
    <w:basedOn w:val="Normal"/>
    <w:rsid w:val="007E22B9"/>
    <w:pPr>
      <w:wordWrap/>
      <w:spacing w:before="1200" w:after="240"/>
    </w:pPr>
    <w:rPr>
      <w:rFonts w:ascii="CG Times (W1)" w:hAnsi="CG Times (W1)"/>
      <w:kern w:val="0"/>
      <w:sz w:val="22"/>
    </w:rPr>
  </w:style>
  <w:style w:type="paragraph" w:styleId="Corpsdetexte2">
    <w:name w:val="Body Text 2"/>
    <w:basedOn w:val="Normal"/>
    <w:rsid w:val="007E22B9"/>
    <w:pPr>
      <w:widowControl/>
      <w:wordWrap/>
      <w:spacing w:after="200"/>
    </w:pPr>
    <w:rPr>
      <w:rFonts w:ascii="Arial" w:hAnsi="Arial"/>
      <w:kern w:val="0"/>
      <w:sz w:val="21"/>
    </w:rPr>
  </w:style>
  <w:style w:type="character" w:styleId="Lienhypertexte">
    <w:name w:val="Hyperlink"/>
    <w:rsid w:val="007E22B9"/>
    <w:rPr>
      <w:color w:val="0000FF"/>
      <w:u w:val="single"/>
    </w:rPr>
  </w:style>
  <w:style w:type="table" w:styleId="Grilledutableau">
    <w:name w:val="Table Grid"/>
    <w:basedOn w:val="TableauNormal"/>
    <w:uiPriority w:val="39"/>
    <w:rsid w:val="00D3243B"/>
    <w:pPr>
      <w:widowControl w:val="0"/>
      <w:wordWrap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117165"/>
    <w:rPr>
      <w:rFonts w:eastAsia="Times New Roman"/>
      <w:kern w:val="2"/>
    </w:rPr>
  </w:style>
  <w:style w:type="character" w:customStyle="1" w:styleId="En-tteCar">
    <w:name w:val="En-tête Car"/>
    <w:link w:val="En-tte"/>
    <w:rsid w:val="00AE2403"/>
    <w:rPr>
      <w:rFonts w:eastAsia="Times New Roman"/>
      <w:kern w:val="2"/>
    </w:rPr>
  </w:style>
  <w:style w:type="paragraph" w:styleId="Paragraphedeliste">
    <w:name w:val="List Paragraph"/>
    <w:basedOn w:val="Normal"/>
    <w:uiPriority w:val="34"/>
    <w:qFormat/>
    <w:rsid w:val="00C16AEF"/>
    <w:pPr>
      <w:widowControl/>
      <w:wordWrap/>
      <w:spacing w:after="160" w:line="252" w:lineRule="auto"/>
      <w:ind w:left="720"/>
      <w:contextualSpacing/>
      <w:jc w:val="left"/>
    </w:pPr>
    <w:rPr>
      <w:rFonts w:ascii="Calibri" w:eastAsia="Calibri" w:hAnsi="Calibri" w:cs="Calibri"/>
      <w:kern w:val="0"/>
      <w:sz w:val="22"/>
      <w:szCs w:val="22"/>
      <w:lang w:eastAsia="en-US"/>
    </w:rPr>
  </w:style>
  <w:style w:type="character" w:styleId="Marquedecommentaire">
    <w:name w:val="annotation reference"/>
    <w:rsid w:val="00B50181"/>
    <w:rPr>
      <w:sz w:val="16"/>
      <w:szCs w:val="16"/>
    </w:rPr>
  </w:style>
  <w:style w:type="paragraph" w:styleId="Commentaire">
    <w:name w:val="annotation text"/>
    <w:basedOn w:val="Normal"/>
    <w:link w:val="CommentaireCar"/>
    <w:rsid w:val="00B50181"/>
  </w:style>
  <w:style w:type="character" w:customStyle="1" w:styleId="CommentaireCar">
    <w:name w:val="Commentaire Car"/>
    <w:link w:val="Commentaire"/>
    <w:rsid w:val="00B50181"/>
    <w:rPr>
      <w:rFonts w:eastAsia="Times New Roman"/>
      <w:kern w:val="2"/>
    </w:rPr>
  </w:style>
  <w:style w:type="paragraph" w:styleId="Objetducommentaire">
    <w:name w:val="annotation subject"/>
    <w:basedOn w:val="Commentaire"/>
    <w:next w:val="Commentaire"/>
    <w:link w:val="ObjetducommentaireCar"/>
    <w:rsid w:val="00B50181"/>
    <w:rPr>
      <w:b/>
      <w:bCs/>
    </w:rPr>
  </w:style>
  <w:style w:type="character" w:customStyle="1" w:styleId="ObjetducommentaireCar">
    <w:name w:val="Objet du commentaire Car"/>
    <w:link w:val="Objetducommentaire"/>
    <w:rsid w:val="00B50181"/>
    <w:rPr>
      <w:rFonts w:eastAsia="Times New Roman"/>
      <w:b/>
      <w:bCs/>
      <w:kern w:val="2"/>
    </w:rPr>
  </w:style>
  <w:style w:type="paragraph" w:styleId="Notedebasdepage">
    <w:name w:val="footnote text"/>
    <w:basedOn w:val="Normal"/>
    <w:link w:val="NotedebasdepageCar"/>
    <w:rsid w:val="00A17CBD"/>
  </w:style>
  <w:style w:type="character" w:customStyle="1" w:styleId="NotedebasdepageCar">
    <w:name w:val="Note de bas de page Car"/>
    <w:link w:val="Notedebasdepage"/>
    <w:rsid w:val="00A17CBD"/>
    <w:rPr>
      <w:rFonts w:eastAsia="Times New Roman"/>
      <w:kern w:val="2"/>
    </w:rPr>
  </w:style>
  <w:style w:type="character" w:styleId="Appelnotedebasdep">
    <w:name w:val="footnote reference"/>
    <w:rsid w:val="00A17CBD"/>
    <w:rPr>
      <w:vertAlign w:val="superscript"/>
    </w:rPr>
  </w:style>
  <w:style w:type="paragraph" w:styleId="Textebrut">
    <w:name w:val="Plain Text"/>
    <w:basedOn w:val="Normal"/>
    <w:link w:val="TextebrutCar"/>
    <w:uiPriority w:val="99"/>
    <w:unhideWhenUsed/>
    <w:rsid w:val="00260289"/>
    <w:pPr>
      <w:widowControl/>
      <w:wordWrap/>
      <w:jc w:val="left"/>
    </w:pPr>
    <w:rPr>
      <w:rFonts w:ascii="Calibri" w:eastAsia="Calibri" w:hAnsi="Calibri"/>
      <w:kern w:val="0"/>
      <w:sz w:val="22"/>
      <w:szCs w:val="21"/>
      <w:lang w:eastAsia="en-US"/>
    </w:rPr>
  </w:style>
  <w:style w:type="character" w:customStyle="1" w:styleId="TextebrutCar">
    <w:name w:val="Texte brut Car"/>
    <w:link w:val="Textebrut"/>
    <w:uiPriority w:val="99"/>
    <w:rsid w:val="00260289"/>
    <w:rPr>
      <w:rFonts w:ascii="Calibri" w:eastAsia="Calibri" w:hAnsi="Calibri"/>
      <w:sz w:val="22"/>
      <w:szCs w:val="21"/>
      <w:lang w:eastAsia="en-US"/>
    </w:rPr>
  </w:style>
  <w:style w:type="character" w:styleId="Lienhypertextesuivivisit">
    <w:name w:val="FollowedHyperlink"/>
    <w:rsid w:val="00E64FF9"/>
    <w:rPr>
      <w:color w:val="954F72"/>
      <w:u w:val="single"/>
    </w:rPr>
  </w:style>
  <w:style w:type="paragraph" w:styleId="Sansinterligne">
    <w:name w:val="No Spacing"/>
    <w:uiPriority w:val="1"/>
    <w:qFormat/>
    <w:rsid w:val="0081774A"/>
    <w:rPr>
      <w:rFonts w:ascii="Calibri" w:eastAsia="Calibri" w:hAnsi="Calibri"/>
      <w:sz w:val="22"/>
      <w:szCs w:val="22"/>
      <w:lang w:eastAsia="en-US"/>
    </w:rPr>
  </w:style>
  <w:style w:type="paragraph" w:customStyle="1" w:styleId="CorpsA">
    <w:name w:val="Corps A"/>
    <w:rsid w:val="00AB7FC2"/>
    <w:pPr>
      <w:pBdr>
        <w:top w:val="nil"/>
        <w:left w:val="nil"/>
        <w:bottom w:val="nil"/>
        <w:right w:val="nil"/>
        <w:between w:val="nil"/>
        <w:bar w:val="nil"/>
      </w:pBdr>
      <w:suppressAutoHyphens/>
      <w:spacing w:before="120"/>
      <w:ind w:firstLine="357"/>
      <w:jc w:val="both"/>
    </w:pPr>
    <w:rPr>
      <w:rFonts w:eastAsia="Arial Unicode MS" w:cs="Arial Unicode MS"/>
      <w:color w:val="000000"/>
      <w:sz w:val="24"/>
      <w:szCs w:val="24"/>
      <w:u w:color="000000"/>
      <w:bdr w:val="nil"/>
    </w:rPr>
  </w:style>
  <w:style w:type="paragraph" w:customStyle="1" w:styleId="Contexte">
    <w:name w:val="Contexte"/>
    <w:rsid w:val="00AB7FC2"/>
    <w:pPr>
      <w:pBdr>
        <w:top w:val="single" w:sz="4" w:space="0" w:color="000000"/>
        <w:left w:val="single" w:sz="4" w:space="0" w:color="000000"/>
        <w:bottom w:val="single" w:sz="4" w:space="0" w:color="000000"/>
        <w:right w:val="single" w:sz="4" w:space="0" w:color="000000"/>
        <w:between w:val="nil"/>
        <w:bar w:val="nil"/>
      </w:pBdr>
      <w:suppressAutoHyphens/>
      <w:jc w:val="both"/>
    </w:pPr>
    <w:rPr>
      <w:rFonts w:eastAsia="Arial Unicode MS" w:cs="Arial Unicode MS"/>
      <w:i/>
      <w:iCs/>
      <w:color w:val="000000"/>
      <w:sz w:val="24"/>
      <w:szCs w:val="24"/>
      <w:u w:color="000000"/>
      <w:bdr w:val="nil"/>
    </w:rPr>
  </w:style>
  <w:style w:type="paragraph" w:customStyle="1" w:styleId="Date1">
    <w:name w:val="Date1"/>
    <w:rsid w:val="00AB7FC2"/>
    <w:pPr>
      <w:pBdr>
        <w:top w:val="nil"/>
        <w:left w:val="nil"/>
        <w:bottom w:val="nil"/>
        <w:right w:val="nil"/>
        <w:between w:val="nil"/>
        <w:bar w:val="nil"/>
      </w:pBdr>
      <w:suppressAutoHyphens/>
      <w:jc w:val="both"/>
    </w:pPr>
    <w:rPr>
      <w:rFonts w:eastAsia="Arial Unicode MS" w:cs="Arial Unicode MS"/>
      <w:color w:val="000000"/>
      <w:sz w:val="24"/>
      <w:szCs w:val="24"/>
      <w:u w:color="000000"/>
      <w:bdr w:val="nil"/>
    </w:rPr>
  </w:style>
  <w:style w:type="character" w:customStyle="1" w:styleId="Titre1Car">
    <w:name w:val="Titre 1 Car"/>
    <w:basedOn w:val="Policepardfaut"/>
    <w:link w:val="Titre1"/>
    <w:uiPriority w:val="9"/>
    <w:rsid w:val="006204F7"/>
    <w:rPr>
      <w:rFonts w:ascii="Calibri Light" w:eastAsia="Times New Roman" w:hAnsi="Calibri Light"/>
      <w:b/>
      <w:bCs/>
      <w:kern w:val="32"/>
      <w:sz w:val="32"/>
      <w:szCs w:val="32"/>
      <w:lang w:eastAsia="en-US"/>
    </w:rPr>
  </w:style>
  <w:style w:type="paragraph" w:customStyle="1" w:styleId="Default">
    <w:name w:val="Default"/>
    <w:rsid w:val="00E9331D"/>
    <w:pPr>
      <w:autoSpaceDE w:val="0"/>
      <w:autoSpaceDN w:val="0"/>
      <w:adjustRightInd w:val="0"/>
    </w:pPr>
    <w:rPr>
      <w:rFonts w:ascii="Arial" w:eastAsiaTheme="minorHAnsi" w:hAnsi="Arial" w:cs="Arial"/>
      <w:color w:val="000000"/>
      <w:sz w:val="24"/>
      <w:szCs w:val="24"/>
      <w:lang w:eastAsia="en-US"/>
    </w:rPr>
  </w:style>
  <w:style w:type="paragraph" w:customStyle="1" w:styleId="texte">
    <w:name w:val="_texte"/>
    <w:basedOn w:val="Normal"/>
    <w:qFormat/>
    <w:rsid w:val="00E9331D"/>
    <w:pPr>
      <w:widowControl/>
      <w:wordWrap/>
      <w:spacing w:after="120" w:line="260" w:lineRule="exact"/>
      <w:jc w:val="left"/>
    </w:pPr>
    <w:rPr>
      <w:rFonts w:ascii="Arial" w:eastAsiaTheme="minorHAnsi" w:hAnsi="Arial" w:cs="Arial"/>
      <w:kern w:val="0"/>
      <w:lang w:eastAsia="en-US"/>
    </w:rPr>
  </w:style>
  <w:style w:type="paragraph" w:customStyle="1" w:styleId="sujet">
    <w:name w:val="_sujet"/>
    <w:basedOn w:val="Normal"/>
    <w:qFormat/>
    <w:rsid w:val="00E7075B"/>
    <w:pPr>
      <w:widowControl/>
      <w:wordWrap/>
      <w:spacing w:after="241" w:line="280" w:lineRule="exact"/>
      <w:jc w:val="left"/>
    </w:pPr>
    <w:rPr>
      <w:rFonts w:ascii="Arial" w:eastAsiaTheme="minorHAnsi" w:hAnsi="Arial" w:cs="Arial"/>
      <w:b/>
      <w:kern w:val="0"/>
      <w:sz w:val="24"/>
      <w:szCs w:val="24"/>
      <w:lang w:eastAsia="en-US"/>
    </w:rPr>
  </w:style>
  <w:style w:type="paragraph" w:customStyle="1" w:styleId="date">
    <w:name w:val="_date"/>
    <w:basedOn w:val="sujet"/>
    <w:qFormat/>
    <w:rsid w:val="00E7075B"/>
    <w:pPr>
      <w:jc w:val="right"/>
    </w:pPr>
    <w:rPr>
      <w:b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2777">
      <w:bodyDiv w:val="1"/>
      <w:marLeft w:val="0"/>
      <w:marRight w:val="0"/>
      <w:marTop w:val="0"/>
      <w:marBottom w:val="0"/>
      <w:divBdr>
        <w:top w:val="none" w:sz="0" w:space="0" w:color="auto"/>
        <w:left w:val="none" w:sz="0" w:space="0" w:color="auto"/>
        <w:bottom w:val="none" w:sz="0" w:space="0" w:color="auto"/>
        <w:right w:val="none" w:sz="0" w:space="0" w:color="auto"/>
      </w:divBdr>
    </w:div>
    <w:div w:id="144206726">
      <w:bodyDiv w:val="1"/>
      <w:marLeft w:val="0"/>
      <w:marRight w:val="0"/>
      <w:marTop w:val="0"/>
      <w:marBottom w:val="0"/>
      <w:divBdr>
        <w:top w:val="none" w:sz="0" w:space="0" w:color="auto"/>
        <w:left w:val="none" w:sz="0" w:space="0" w:color="auto"/>
        <w:bottom w:val="none" w:sz="0" w:space="0" w:color="auto"/>
        <w:right w:val="none" w:sz="0" w:space="0" w:color="auto"/>
      </w:divBdr>
    </w:div>
    <w:div w:id="148639434">
      <w:bodyDiv w:val="1"/>
      <w:marLeft w:val="0"/>
      <w:marRight w:val="0"/>
      <w:marTop w:val="0"/>
      <w:marBottom w:val="0"/>
      <w:divBdr>
        <w:top w:val="none" w:sz="0" w:space="0" w:color="auto"/>
        <w:left w:val="none" w:sz="0" w:space="0" w:color="auto"/>
        <w:bottom w:val="none" w:sz="0" w:space="0" w:color="auto"/>
        <w:right w:val="none" w:sz="0" w:space="0" w:color="auto"/>
      </w:divBdr>
    </w:div>
    <w:div w:id="174149189">
      <w:bodyDiv w:val="1"/>
      <w:marLeft w:val="0"/>
      <w:marRight w:val="0"/>
      <w:marTop w:val="0"/>
      <w:marBottom w:val="0"/>
      <w:divBdr>
        <w:top w:val="none" w:sz="0" w:space="0" w:color="auto"/>
        <w:left w:val="none" w:sz="0" w:space="0" w:color="auto"/>
        <w:bottom w:val="none" w:sz="0" w:space="0" w:color="auto"/>
        <w:right w:val="none" w:sz="0" w:space="0" w:color="auto"/>
      </w:divBdr>
    </w:div>
    <w:div w:id="225604156">
      <w:bodyDiv w:val="1"/>
      <w:marLeft w:val="0"/>
      <w:marRight w:val="0"/>
      <w:marTop w:val="0"/>
      <w:marBottom w:val="0"/>
      <w:divBdr>
        <w:top w:val="none" w:sz="0" w:space="0" w:color="auto"/>
        <w:left w:val="none" w:sz="0" w:space="0" w:color="auto"/>
        <w:bottom w:val="none" w:sz="0" w:space="0" w:color="auto"/>
        <w:right w:val="none" w:sz="0" w:space="0" w:color="auto"/>
      </w:divBdr>
    </w:div>
    <w:div w:id="292250595">
      <w:bodyDiv w:val="1"/>
      <w:marLeft w:val="0"/>
      <w:marRight w:val="0"/>
      <w:marTop w:val="0"/>
      <w:marBottom w:val="0"/>
      <w:divBdr>
        <w:top w:val="none" w:sz="0" w:space="0" w:color="auto"/>
        <w:left w:val="none" w:sz="0" w:space="0" w:color="auto"/>
        <w:bottom w:val="none" w:sz="0" w:space="0" w:color="auto"/>
        <w:right w:val="none" w:sz="0" w:space="0" w:color="auto"/>
      </w:divBdr>
    </w:div>
    <w:div w:id="329918185">
      <w:bodyDiv w:val="1"/>
      <w:marLeft w:val="0"/>
      <w:marRight w:val="0"/>
      <w:marTop w:val="0"/>
      <w:marBottom w:val="0"/>
      <w:divBdr>
        <w:top w:val="none" w:sz="0" w:space="0" w:color="auto"/>
        <w:left w:val="none" w:sz="0" w:space="0" w:color="auto"/>
        <w:bottom w:val="none" w:sz="0" w:space="0" w:color="auto"/>
        <w:right w:val="none" w:sz="0" w:space="0" w:color="auto"/>
      </w:divBdr>
    </w:div>
    <w:div w:id="338775435">
      <w:bodyDiv w:val="1"/>
      <w:marLeft w:val="0"/>
      <w:marRight w:val="0"/>
      <w:marTop w:val="0"/>
      <w:marBottom w:val="0"/>
      <w:divBdr>
        <w:top w:val="none" w:sz="0" w:space="0" w:color="auto"/>
        <w:left w:val="none" w:sz="0" w:space="0" w:color="auto"/>
        <w:bottom w:val="none" w:sz="0" w:space="0" w:color="auto"/>
        <w:right w:val="none" w:sz="0" w:space="0" w:color="auto"/>
      </w:divBdr>
    </w:div>
    <w:div w:id="390927798">
      <w:bodyDiv w:val="1"/>
      <w:marLeft w:val="0"/>
      <w:marRight w:val="0"/>
      <w:marTop w:val="0"/>
      <w:marBottom w:val="0"/>
      <w:divBdr>
        <w:top w:val="none" w:sz="0" w:space="0" w:color="auto"/>
        <w:left w:val="none" w:sz="0" w:space="0" w:color="auto"/>
        <w:bottom w:val="none" w:sz="0" w:space="0" w:color="auto"/>
        <w:right w:val="none" w:sz="0" w:space="0" w:color="auto"/>
      </w:divBdr>
    </w:div>
    <w:div w:id="434666920">
      <w:bodyDiv w:val="1"/>
      <w:marLeft w:val="0"/>
      <w:marRight w:val="0"/>
      <w:marTop w:val="0"/>
      <w:marBottom w:val="0"/>
      <w:divBdr>
        <w:top w:val="none" w:sz="0" w:space="0" w:color="auto"/>
        <w:left w:val="none" w:sz="0" w:space="0" w:color="auto"/>
        <w:bottom w:val="none" w:sz="0" w:space="0" w:color="auto"/>
        <w:right w:val="none" w:sz="0" w:space="0" w:color="auto"/>
      </w:divBdr>
    </w:div>
    <w:div w:id="516165080">
      <w:bodyDiv w:val="1"/>
      <w:marLeft w:val="0"/>
      <w:marRight w:val="0"/>
      <w:marTop w:val="0"/>
      <w:marBottom w:val="0"/>
      <w:divBdr>
        <w:top w:val="none" w:sz="0" w:space="0" w:color="auto"/>
        <w:left w:val="none" w:sz="0" w:space="0" w:color="auto"/>
        <w:bottom w:val="none" w:sz="0" w:space="0" w:color="auto"/>
        <w:right w:val="none" w:sz="0" w:space="0" w:color="auto"/>
      </w:divBdr>
    </w:div>
    <w:div w:id="559635261">
      <w:bodyDiv w:val="1"/>
      <w:marLeft w:val="0"/>
      <w:marRight w:val="0"/>
      <w:marTop w:val="0"/>
      <w:marBottom w:val="0"/>
      <w:divBdr>
        <w:top w:val="none" w:sz="0" w:space="0" w:color="auto"/>
        <w:left w:val="none" w:sz="0" w:space="0" w:color="auto"/>
        <w:bottom w:val="none" w:sz="0" w:space="0" w:color="auto"/>
        <w:right w:val="none" w:sz="0" w:space="0" w:color="auto"/>
      </w:divBdr>
    </w:div>
    <w:div w:id="604535471">
      <w:bodyDiv w:val="1"/>
      <w:marLeft w:val="0"/>
      <w:marRight w:val="0"/>
      <w:marTop w:val="0"/>
      <w:marBottom w:val="0"/>
      <w:divBdr>
        <w:top w:val="none" w:sz="0" w:space="0" w:color="auto"/>
        <w:left w:val="none" w:sz="0" w:space="0" w:color="auto"/>
        <w:bottom w:val="none" w:sz="0" w:space="0" w:color="auto"/>
        <w:right w:val="none" w:sz="0" w:space="0" w:color="auto"/>
      </w:divBdr>
    </w:div>
    <w:div w:id="609750725">
      <w:bodyDiv w:val="1"/>
      <w:marLeft w:val="0"/>
      <w:marRight w:val="0"/>
      <w:marTop w:val="0"/>
      <w:marBottom w:val="0"/>
      <w:divBdr>
        <w:top w:val="none" w:sz="0" w:space="0" w:color="auto"/>
        <w:left w:val="none" w:sz="0" w:space="0" w:color="auto"/>
        <w:bottom w:val="none" w:sz="0" w:space="0" w:color="auto"/>
        <w:right w:val="none" w:sz="0" w:space="0" w:color="auto"/>
      </w:divBdr>
    </w:div>
    <w:div w:id="610014026">
      <w:bodyDiv w:val="1"/>
      <w:marLeft w:val="0"/>
      <w:marRight w:val="0"/>
      <w:marTop w:val="0"/>
      <w:marBottom w:val="0"/>
      <w:divBdr>
        <w:top w:val="none" w:sz="0" w:space="0" w:color="auto"/>
        <w:left w:val="none" w:sz="0" w:space="0" w:color="auto"/>
        <w:bottom w:val="none" w:sz="0" w:space="0" w:color="auto"/>
        <w:right w:val="none" w:sz="0" w:space="0" w:color="auto"/>
      </w:divBdr>
    </w:div>
    <w:div w:id="684213037">
      <w:bodyDiv w:val="1"/>
      <w:marLeft w:val="0"/>
      <w:marRight w:val="0"/>
      <w:marTop w:val="0"/>
      <w:marBottom w:val="0"/>
      <w:divBdr>
        <w:top w:val="none" w:sz="0" w:space="0" w:color="auto"/>
        <w:left w:val="none" w:sz="0" w:space="0" w:color="auto"/>
        <w:bottom w:val="none" w:sz="0" w:space="0" w:color="auto"/>
        <w:right w:val="none" w:sz="0" w:space="0" w:color="auto"/>
      </w:divBdr>
    </w:div>
    <w:div w:id="788861530">
      <w:bodyDiv w:val="1"/>
      <w:marLeft w:val="0"/>
      <w:marRight w:val="0"/>
      <w:marTop w:val="0"/>
      <w:marBottom w:val="0"/>
      <w:divBdr>
        <w:top w:val="none" w:sz="0" w:space="0" w:color="auto"/>
        <w:left w:val="none" w:sz="0" w:space="0" w:color="auto"/>
        <w:bottom w:val="none" w:sz="0" w:space="0" w:color="auto"/>
        <w:right w:val="none" w:sz="0" w:space="0" w:color="auto"/>
      </w:divBdr>
    </w:div>
    <w:div w:id="800734794">
      <w:bodyDiv w:val="1"/>
      <w:marLeft w:val="0"/>
      <w:marRight w:val="0"/>
      <w:marTop w:val="0"/>
      <w:marBottom w:val="0"/>
      <w:divBdr>
        <w:top w:val="none" w:sz="0" w:space="0" w:color="auto"/>
        <w:left w:val="none" w:sz="0" w:space="0" w:color="auto"/>
        <w:bottom w:val="none" w:sz="0" w:space="0" w:color="auto"/>
        <w:right w:val="none" w:sz="0" w:space="0" w:color="auto"/>
      </w:divBdr>
    </w:div>
    <w:div w:id="848568525">
      <w:bodyDiv w:val="1"/>
      <w:marLeft w:val="0"/>
      <w:marRight w:val="0"/>
      <w:marTop w:val="0"/>
      <w:marBottom w:val="0"/>
      <w:divBdr>
        <w:top w:val="none" w:sz="0" w:space="0" w:color="auto"/>
        <w:left w:val="none" w:sz="0" w:space="0" w:color="auto"/>
        <w:bottom w:val="none" w:sz="0" w:space="0" w:color="auto"/>
        <w:right w:val="none" w:sz="0" w:space="0" w:color="auto"/>
      </w:divBdr>
    </w:div>
    <w:div w:id="943610627">
      <w:bodyDiv w:val="1"/>
      <w:marLeft w:val="0"/>
      <w:marRight w:val="0"/>
      <w:marTop w:val="0"/>
      <w:marBottom w:val="0"/>
      <w:divBdr>
        <w:top w:val="none" w:sz="0" w:space="0" w:color="auto"/>
        <w:left w:val="none" w:sz="0" w:space="0" w:color="auto"/>
        <w:bottom w:val="none" w:sz="0" w:space="0" w:color="auto"/>
        <w:right w:val="none" w:sz="0" w:space="0" w:color="auto"/>
      </w:divBdr>
    </w:div>
    <w:div w:id="1029571437">
      <w:bodyDiv w:val="1"/>
      <w:marLeft w:val="0"/>
      <w:marRight w:val="0"/>
      <w:marTop w:val="0"/>
      <w:marBottom w:val="0"/>
      <w:divBdr>
        <w:top w:val="none" w:sz="0" w:space="0" w:color="auto"/>
        <w:left w:val="none" w:sz="0" w:space="0" w:color="auto"/>
        <w:bottom w:val="none" w:sz="0" w:space="0" w:color="auto"/>
        <w:right w:val="none" w:sz="0" w:space="0" w:color="auto"/>
      </w:divBdr>
    </w:div>
    <w:div w:id="1082215908">
      <w:bodyDiv w:val="1"/>
      <w:marLeft w:val="0"/>
      <w:marRight w:val="0"/>
      <w:marTop w:val="0"/>
      <w:marBottom w:val="0"/>
      <w:divBdr>
        <w:top w:val="none" w:sz="0" w:space="0" w:color="auto"/>
        <w:left w:val="none" w:sz="0" w:space="0" w:color="auto"/>
        <w:bottom w:val="none" w:sz="0" w:space="0" w:color="auto"/>
        <w:right w:val="none" w:sz="0" w:space="0" w:color="auto"/>
      </w:divBdr>
    </w:div>
    <w:div w:id="1100955234">
      <w:bodyDiv w:val="1"/>
      <w:marLeft w:val="0"/>
      <w:marRight w:val="0"/>
      <w:marTop w:val="0"/>
      <w:marBottom w:val="0"/>
      <w:divBdr>
        <w:top w:val="none" w:sz="0" w:space="0" w:color="auto"/>
        <w:left w:val="none" w:sz="0" w:space="0" w:color="auto"/>
        <w:bottom w:val="none" w:sz="0" w:space="0" w:color="auto"/>
        <w:right w:val="none" w:sz="0" w:space="0" w:color="auto"/>
      </w:divBdr>
    </w:div>
    <w:div w:id="1161696784">
      <w:bodyDiv w:val="1"/>
      <w:marLeft w:val="0"/>
      <w:marRight w:val="0"/>
      <w:marTop w:val="0"/>
      <w:marBottom w:val="0"/>
      <w:divBdr>
        <w:top w:val="none" w:sz="0" w:space="0" w:color="auto"/>
        <w:left w:val="none" w:sz="0" w:space="0" w:color="auto"/>
        <w:bottom w:val="none" w:sz="0" w:space="0" w:color="auto"/>
        <w:right w:val="none" w:sz="0" w:space="0" w:color="auto"/>
      </w:divBdr>
    </w:div>
    <w:div w:id="1173567972">
      <w:bodyDiv w:val="1"/>
      <w:marLeft w:val="0"/>
      <w:marRight w:val="0"/>
      <w:marTop w:val="0"/>
      <w:marBottom w:val="0"/>
      <w:divBdr>
        <w:top w:val="none" w:sz="0" w:space="0" w:color="auto"/>
        <w:left w:val="none" w:sz="0" w:space="0" w:color="auto"/>
        <w:bottom w:val="none" w:sz="0" w:space="0" w:color="auto"/>
        <w:right w:val="none" w:sz="0" w:space="0" w:color="auto"/>
      </w:divBdr>
    </w:div>
    <w:div w:id="1198391932">
      <w:bodyDiv w:val="1"/>
      <w:marLeft w:val="0"/>
      <w:marRight w:val="0"/>
      <w:marTop w:val="0"/>
      <w:marBottom w:val="0"/>
      <w:divBdr>
        <w:top w:val="none" w:sz="0" w:space="0" w:color="auto"/>
        <w:left w:val="none" w:sz="0" w:space="0" w:color="auto"/>
        <w:bottom w:val="none" w:sz="0" w:space="0" w:color="auto"/>
        <w:right w:val="none" w:sz="0" w:space="0" w:color="auto"/>
      </w:divBdr>
    </w:div>
    <w:div w:id="1217475289">
      <w:bodyDiv w:val="1"/>
      <w:marLeft w:val="0"/>
      <w:marRight w:val="0"/>
      <w:marTop w:val="0"/>
      <w:marBottom w:val="0"/>
      <w:divBdr>
        <w:top w:val="none" w:sz="0" w:space="0" w:color="auto"/>
        <w:left w:val="none" w:sz="0" w:space="0" w:color="auto"/>
        <w:bottom w:val="none" w:sz="0" w:space="0" w:color="auto"/>
        <w:right w:val="none" w:sz="0" w:space="0" w:color="auto"/>
      </w:divBdr>
    </w:div>
    <w:div w:id="1268349854">
      <w:bodyDiv w:val="1"/>
      <w:marLeft w:val="0"/>
      <w:marRight w:val="0"/>
      <w:marTop w:val="0"/>
      <w:marBottom w:val="0"/>
      <w:divBdr>
        <w:top w:val="none" w:sz="0" w:space="0" w:color="auto"/>
        <w:left w:val="none" w:sz="0" w:space="0" w:color="auto"/>
        <w:bottom w:val="none" w:sz="0" w:space="0" w:color="auto"/>
        <w:right w:val="none" w:sz="0" w:space="0" w:color="auto"/>
      </w:divBdr>
    </w:div>
    <w:div w:id="1343238108">
      <w:bodyDiv w:val="1"/>
      <w:marLeft w:val="0"/>
      <w:marRight w:val="0"/>
      <w:marTop w:val="0"/>
      <w:marBottom w:val="0"/>
      <w:divBdr>
        <w:top w:val="none" w:sz="0" w:space="0" w:color="auto"/>
        <w:left w:val="none" w:sz="0" w:space="0" w:color="auto"/>
        <w:bottom w:val="none" w:sz="0" w:space="0" w:color="auto"/>
        <w:right w:val="none" w:sz="0" w:space="0" w:color="auto"/>
      </w:divBdr>
    </w:div>
    <w:div w:id="1387411455">
      <w:bodyDiv w:val="1"/>
      <w:marLeft w:val="0"/>
      <w:marRight w:val="0"/>
      <w:marTop w:val="0"/>
      <w:marBottom w:val="0"/>
      <w:divBdr>
        <w:top w:val="none" w:sz="0" w:space="0" w:color="auto"/>
        <w:left w:val="none" w:sz="0" w:space="0" w:color="auto"/>
        <w:bottom w:val="none" w:sz="0" w:space="0" w:color="auto"/>
        <w:right w:val="none" w:sz="0" w:space="0" w:color="auto"/>
      </w:divBdr>
    </w:div>
    <w:div w:id="1417631061">
      <w:bodyDiv w:val="1"/>
      <w:marLeft w:val="0"/>
      <w:marRight w:val="0"/>
      <w:marTop w:val="0"/>
      <w:marBottom w:val="0"/>
      <w:divBdr>
        <w:top w:val="none" w:sz="0" w:space="0" w:color="auto"/>
        <w:left w:val="none" w:sz="0" w:space="0" w:color="auto"/>
        <w:bottom w:val="none" w:sz="0" w:space="0" w:color="auto"/>
        <w:right w:val="none" w:sz="0" w:space="0" w:color="auto"/>
      </w:divBdr>
    </w:div>
    <w:div w:id="1688016525">
      <w:bodyDiv w:val="1"/>
      <w:marLeft w:val="0"/>
      <w:marRight w:val="0"/>
      <w:marTop w:val="0"/>
      <w:marBottom w:val="0"/>
      <w:divBdr>
        <w:top w:val="none" w:sz="0" w:space="0" w:color="auto"/>
        <w:left w:val="none" w:sz="0" w:space="0" w:color="auto"/>
        <w:bottom w:val="none" w:sz="0" w:space="0" w:color="auto"/>
        <w:right w:val="none" w:sz="0" w:space="0" w:color="auto"/>
      </w:divBdr>
    </w:div>
    <w:div w:id="1751345455">
      <w:bodyDiv w:val="1"/>
      <w:marLeft w:val="0"/>
      <w:marRight w:val="0"/>
      <w:marTop w:val="0"/>
      <w:marBottom w:val="0"/>
      <w:divBdr>
        <w:top w:val="none" w:sz="0" w:space="0" w:color="auto"/>
        <w:left w:val="none" w:sz="0" w:space="0" w:color="auto"/>
        <w:bottom w:val="none" w:sz="0" w:space="0" w:color="auto"/>
        <w:right w:val="none" w:sz="0" w:space="0" w:color="auto"/>
      </w:divBdr>
    </w:div>
    <w:div w:id="1768577495">
      <w:bodyDiv w:val="1"/>
      <w:marLeft w:val="0"/>
      <w:marRight w:val="0"/>
      <w:marTop w:val="0"/>
      <w:marBottom w:val="0"/>
      <w:divBdr>
        <w:top w:val="none" w:sz="0" w:space="0" w:color="auto"/>
        <w:left w:val="none" w:sz="0" w:space="0" w:color="auto"/>
        <w:bottom w:val="none" w:sz="0" w:space="0" w:color="auto"/>
        <w:right w:val="none" w:sz="0" w:space="0" w:color="auto"/>
      </w:divBdr>
    </w:div>
    <w:div w:id="1774592137">
      <w:bodyDiv w:val="1"/>
      <w:marLeft w:val="0"/>
      <w:marRight w:val="0"/>
      <w:marTop w:val="0"/>
      <w:marBottom w:val="0"/>
      <w:divBdr>
        <w:top w:val="none" w:sz="0" w:space="0" w:color="auto"/>
        <w:left w:val="none" w:sz="0" w:space="0" w:color="auto"/>
        <w:bottom w:val="none" w:sz="0" w:space="0" w:color="auto"/>
        <w:right w:val="none" w:sz="0" w:space="0" w:color="auto"/>
      </w:divBdr>
    </w:div>
    <w:div w:id="1809473634">
      <w:bodyDiv w:val="1"/>
      <w:marLeft w:val="0"/>
      <w:marRight w:val="0"/>
      <w:marTop w:val="0"/>
      <w:marBottom w:val="0"/>
      <w:divBdr>
        <w:top w:val="none" w:sz="0" w:space="0" w:color="auto"/>
        <w:left w:val="none" w:sz="0" w:space="0" w:color="auto"/>
        <w:bottom w:val="none" w:sz="0" w:space="0" w:color="auto"/>
        <w:right w:val="none" w:sz="0" w:space="0" w:color="auto"/>
      </w:divBdr>
    </w:div>
    <w:div w:id="2002586127">
      <w:bodyDiv w:val="1"/>
      <w:marLeft w:val="0"/>
      <w:marRight w:val="0"/>
      <w:marTop w:val="0"/>
      <w:marBottom w:val="0"/>
      <w:divBdr>
        <w:top w:val="none" w:sz="0" w:space="0" w:color="auto"/>
        <w:left w:val="none" w:sz="0" w:space="0" w:color="auto"/>
        <w:bottom w:val="none" w:sz="0" w:space="0" w:color="auto"/>
        <w:right w:val="none" w:sz="0" w:space="0" w:color="auto"/>
      </w:divBdr>
    </w:div>
    <w:div w:id="2005694207">
      <w:bodyDiv w:val="1"/>
      <w:marLeft w:val="0"/>
      <w:marRight w:val="0"/>
      <w:marTop w:val="0"/>
      <w:marBottom w:val="0"/>
      <w:divBdr>
        <w:top w:val="none" w:sz="0" w:space="0" w:color="auto"/>
        <w:left w:val="none" w:sz="0" w:space="0" w:color="auto"/>
        <w:bottom w:val="none" w:sz="0" w:space="0" w:color="auto"/>
        <w:right w:val="none" w:sz="0" w:space="0" w:color="auto"/>
      </w:divBdr>
    </w:div>
    <w:div w:id="208359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esse.macp@cabinets.finances.gouv.f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c.presse.solidarites-sante@sante.gouv.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ph.communication@pm.gouv.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esse.macp@cabinets.finances.gouv.f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ec.presse.solidarites-sante@sante.gouv.fr" TargetMode="External"/><Relationship Id="rId14" Type="http://schemas.openxmlformats.org/officeDocument/2006/relationships/hyperlink" Target="mailto:seph.communication@pm.gouv.f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85324-E8B1-4B5E-BFFD-584392845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2139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SECRETAIRE D’ÉTAT AUX PETITES ET MOYENNES ENTREPRISES, AU COMMERCE, À L’ARTISANAT ET À LA CONSOMMATION</vt:lpstr>
    </vt:vector>
  </TitlesOfParts>
  <Company>MEFI</Company>
  <LinksUpToDate>false</LinksUpToDate>
  <CharactersWithSpaces>2525</CharactersWithSpaces>
  <SharedDoc>false</SharedDoc>
  <HLinks>
    <vt:vector size="12" baseType="variant">
      <vt:variant>
        <vt:i4>2752578</vt:i4>
      </vt:variant>
      <vt:variant>
        <vt:i4>3</vt:i4>
      </vt:variant>
      <vt:variant>
        <vt:i4>0</vt:i4>
      </vt:variant>
      <vt:variant>
        <vt:i4>5</vt:i4>
      </vt:variant>
      <vt:variant>
        <vt:lpwstr>mailto:presse.mineco@cabinets.finances.gouv.fr</vt:lpwstr>
      </vt:variant>
      <vt:variant>
        <vt:lpwstr/>
      </vt:variant>
      <vt:variant>
        <vt:i4>3801109</vt:i4>
      </vt:variant>
      <vt:variant>
        <vt:i4>0</vt:i4>
      </vt:variant>
      <vt:variant>
        <vt:i4>0</vt:i4>
      </vt:variant>
      <vt:variant>
        <vt:i4>5</vt:i4>
      </vt:variant>
      <vt:variant>
        <vt:lpwstr>mailto:presse.bercy@finances.gouv.fr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SECRETAIRE D’ÉTAT AUX PETITES ET MOYENNES ENTREPRISES, AU COMMERCE, À L’ARTISANAT ET À LA CONSOMMATION</dc:title>
  <dc:subject/>
  <dc:creator>MINEFI</dc:creator>
  <cp:keywords/>
  <cp:lastModifiedBy>PUIG Florence</cp:lastModifiedBy>
  <cp:revision>2</cp:revision>
  <cp:lastPrinted>2020-06-24T10:23:00Z</cp:lastPrinted>
  <dcterms:created xsi:type="dcterms:W3CDTF">2020-06-25T09:48:00Z</dcterms:created>
  <dcterms:modified xsi:type="dcterms:W3CDTF">2020-06-25T09:48:00Z</dcterms:modified>
</cp:coreProperties>
</file>