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0ACC" w:rsidRDefault="003F6BB4">
      <w:r>
        <w:t>BROCHURE DUODAY</w:t>
      </w:r>
    </w:p>
    <w:p w:rsidR="003F6BB4" w:rsidRDefault="003F6BB4"/>
    <w:p w:rsidR="003F6BB4" w:rsidRPr="003F6BB4" w:rsidRDefault="003F6BB4">
      <w:pPr>
        <w:rPr>
          <w:b/>
        </w:rPr>
      </w:pPr>
      <w:r w:rsidRPr="003F6BB4">
        <w:rPr>
          <w:b/>
        </w:rPr>
        <w:t>Page 1 : Couverture de la brochure :</w:t>
      </w:r>
    </w:p>
    <w:p w:rsidR="003F6BB4" w:rsidRDefault="003F6BB4" w:rsidP="003F6BB4">
      <w:r>
        <w:t>Marianne secrétariat d’Etat chargé des personnes handicapées</w:t>
      </w:r>
    </w:p>
    <w:p w:rsidR="003F6BB4" w:rsidRDefault="003F6BB4" w:rsidP="003F6BB4">
      <w:r>
        <w:t>Liberté, égalité, fraternité.</w:t>
      </w:r>
    </w:p>
    <w:p w:rsidR="003F6BB4" w:rsidRDefault="003F6BB4" w:rsidP="003F6BB4"/>
    <w:p w:rsidR="003F6BB4" w:rsidRDefault="003F6BB4" w:rsidP="003F6BB4">
      <w:r>
        <w:t xml:space="preserve">Visuel de l’affiche : une place de parking réservée aux personnes en situation de handicap, devant le </w:t>
      </w:r>
      <w:proofErr w:type="spellStart"/>
      <w:r>
        <w:t>buiding</w:t>
      </w:r>
      <w:proofErr w:type="spellEnd"/>
      <w:r>
        <w:t xml:space="preserve"> de verre d’une entreprise.</w:t>
      </w:r>
    </w:p>
    <w:p w:rsidR="003F6BB4" w:rsidRDefault="003F6BB4" w:rsidP="003F6BB4">
      <w:r>
        <w:t>Au-dessus le message : une place devant l’entreprise c’est bien. Une place dedans c’est mieux.</w:t>
      </w:r>
    </w:p>
    <w:p w:rsidR="003F6BB4" w:rsidRDefault="003F6BB4" w:rsidP="003F6BB4"/>
    <w:p w:rsidR="003F6BB4" w:rsidRDefault="003F6BB4" w:rsidP="003F6BB4">
      <w:r>
        <w:t xml:space="preserve">Message en bas du visuel : logo DuoDay2020. Personnes en situation de handicap et employeurs, rencontrez-vous ! le 19 novembre, créez des duos ensemble, sur place ou à distance. Inscription sur duoday.fr </w:t>
      </w:r>
    </w:p>
    <w:p w:rsidR="003F6BB4" w:rsidRDefault="003F6BB4" w:rsidP="003F6BB4">
      <w:r>
        <w:t>Numéro vert : 0800 386 329 (appel gratuit)</w:t>
      </w:r>
    </w:p>
    <w:p w:rsidR="003F6BB4" w:rsidRDefault="003F6BB4" w:rsidP="003F6BB4">
      <w:r>
        <w:t>#DuoDay2020 #SEEPH2020</w:t>
      </w:r>
    </w:p>
    <w:p w:rsidR="003F6BB4" w:rsidRDefault="003F6BB4" w:rsidP="003F6BB4">
      <w:r>
        <w:t xml:space="preserve">Logos des partenaires : </w:t>
      </w:r>
      <w:proofErr w:type="spellStart"/>
      <w:r>
        <w:t>Agefiph</w:t>
      </w:r>
      <w:proofErr w:type="spellEnd"/>
      <w:r>
        <w:t>, FIPHFP</w:t>
      </w:r>
    </w:p>
    <w:p w:rsidR="003F6BB4" w:rsidRDefault="003F6BB4" w:rsidP="003F6BB4"/>
    <w:p w:rsidR="003F6BB4" w:rsidRDefault="003F6BB4" w:rsidP="003F6BB4">
      <w:r>
        <w:t xml:space="preserve">Page 2 : </w:t>
      </w:r>
    </w:p>
    <w:p w:rsidR="003F6BB4" w:rsidRDefault="003F6BB4" w:rsidP="003F6BB4">
      <w:r>
        <w:t>Titre : Emploi et handicap, et si on commençait par un DUO ?</w:t>
      </w:r>
    </w:p>
    <w:p w:rsidR="003F6BB4" w:rsidRDefault="003F6BB4" w:rsidP="003F6BB4">
      <w:r>
        <w:t>#DuoDay2020 #SEEPH2020</w:t>
      </w:r>
    </w:p>
    <w:p w:rsidR="003F6BB4" w:rsidRDefault="003F6BB4" w:rsidP="003F6BB4"/>
    <w:p w:rsidR="003F6BB4" w:rsidRDefault="003F6BB4" w:rsidP="003F6BB4">
      <w:r>
        <w:t>Sous-titre : 1 jour = 1 rencontre pour un partage d’expériences</w:t>
      </w:r>
    </w:p>
    <w:p w:rsidR="003F6BB4" w:rsidRPr="003F6BB4" w:rsidRDefault="003F6BB4" w:rsidP="003F6BB4">
      <w:pPr>
        <w:autoSpaceDE w:val="0"/>
        <w:autoSpaceDN w:val="0"/>
        <w:adjustRightInd w:val="0"/>
        <w:spacing w:after="0" w:line="240" w:lineRule="auto"/>
      </w:pPr>
      <w:r w:rsidRPr="003F6BB4">
        <w:t xml:space="preserve">Durant une journée, une personne en situation </w:t>
      </w:r>
      <w:r>
        <w:t xml:space="preserve">de handicap compose un duo avec </w:t>
      </w:r>
      <w:r w:rsidRPr="003F6BB4">
        <w:t>un collaborateur d’une entreprise privée ou publiq</w:t>
      </w:r>
      <w:r>
        <w:t xml:space="preserve">ue, pour une immersion dans son </w:t>
      </w:r>
      <w:r w:rsidRPr="003F6BB4">
        <w:t>quotidien.</w:t>
      </w:r>
    </w:p>
    <w:p w:rsidR="003F6BB4" w:rsidRDefault="003F6BB4" w:rsidP="003F6BB4">
      <w:pPr>
        <w:autoSpaceDE w:val="0"/>
        <w:autoSpaceDN w:val="0"/>
        <w:adjustRightInd w:val="0"/>
        <w:spacing w:after="0" w:line="240" w:lineRule="auto"/>
      </w:pPr>
      <w:r w:rsidRPr="003F6BB4">
        <w:t xml:space="preserve">Le </w:t>
      </w:r>
      <w:proofErr w:type="spellStart"/>
      <w:r w:rsidRPr="003F6BB4">
        <w:t>DuoDay</w:t>
      </w:r>
      <w:proofErr w:type="spellEnd"/>
      <w:r w:rsidRPr="003F6BB4">
        <w:t xml:space="preserve"> s’inscrit cette année dans la Semai</w:t>
      </w:r>
      <w:r>
        <w:t xml:space="preserve">ne européenne pour l’emploi des </w:t>
      </w:r>
      <w:r w:rsidRPr="003F6BB4">
        <w:t>personnes handicapées du 16 au 22 novembre 2020.</w:t>
      </w:r>
    </w:p>
    <w:p w:rsidR="003F6BB4" w:rsidRDefault="003F6BB4" w:rsidP="003F6BB4">
      <w:pPr>
        <w:autoSpaceDE w:val="0"/>
        <w:autoSpaceDN w:val="0"/>
        <w:adjustRightInd w:val="0"/>
        <w:spacing w:after="0" w:line="240" w:lineRule="auto"/>
      </w:pPr>
    </w:p>
    <w:p w:rsidR="003F6BB4" w:rsidRDefault="003F6BB4" w:rsidP="003F6BB4">
      <w:pPr>
        <w:autoSpaceDE w:val="0"/>
        <w:autoSpaceDN w:val="0"/>
        <w:adjustRightInd w:val="0"/>
        <w:spacing w:after="0" w:line="240" w:lineRule="auto"/>
      </w:pPr>
      <w:r>
        <w:t>Sous-titre : Qui peut participer et pourquoi ?</w:t>
      </w:r>
    </w:p>
    <w:p w:rsidR="003F6BB4" w:rsidRDefault="003F6BB4" w:rsidP="003F6BB4">
      <w:pPr>
        <w:autoSpaceDE w:val="0"/>
        <w:autoSpaceDN w:val="0"/>
        <w:adjustRightInd w:val="0"/>
        <w:spacing w:after="0" w:line="240" w:lineRule="auto"/>
      </w:pPr>
    </w:p>
    <w:p w:rsidR="003F6BB4" w:rsidRPr="003F6BB4" w:rsidRDefault="003F6BB4" w:rsidP="003F6BB4">
      <w:pPr>
        <w:autoSpaceDE w:val="0"/>
        <w:autoSpaceDN w:val="0"/>
        <w:adjustRightInd w:val="0"/>
        <w:spacing w:after="0" w:line="240" w:lineRule="auto"/>
      </w:pPr>
      <w:r w:rsidRPr="003F6BB4">
        <w:t>Pour toute personne en situation de handicap de p</w:t>
      </w:r>
      <w:r>
        <w:t xml:space="preserve">lus de 14 ans, le </w:t>
      </w:r>
      <w:proofErr w:type="spellStart"/>
      <w:r>
        <w:t>DuoDay</w:t>
      </w:r>
      <w:proofErr w:type="spellEnd"/>
      <w:r>
        <w:t xml:space="preserve"> permet d</w:t>
      </w:r>
      <w:r w:rsidRPr="003F6BB4">
        <w:t>e découvrir un métier, amorcer un parcours professionnel ou c</w:t>
      </w:r>
      <w:r>
        <w:t xml:space="preserve">réer un contact direct </w:t>
      </w:r>
      <w:r w:rsidRPr="003F6BB4">
        <w:t>avec un employeur.</w:t>
      </w:r>
    </w:p>
    <w:p w:rsidR="003F6BB4" w:rsidRPr="003F6BB4" w:rsidRDefault="003F6BB4" w:rsidP="003F6BB4">
      <w:pPr>
        <w:autoSpaceDE w:val="0"/>
        <w:autoSpaceDN w:val="0"/>
        <w:adjustRightInd w:val="0"/>
        <w:spacing w:after="0" w:line="240" w:lineRule="auto"/>
      </w:pPr>
      <w:r w:rsidRPr="003F6BB4">
        <w:t xml:space="preserve">Pour tout employeur, le </w:t>
      </w:r>
      <w:proofErr w:type="spellStart"/>
      <w:r w:rsidRPr="003F6BB4">
        <w:t>DuoDay</w:t>
      </w:r>
      <w:proofErr w:type="spellEnd"/>
      <w:r w:rsidRPr="003F6BB4">
        <w:t xml:space="preserve"> permet de sensibiliser</w:t>
      </w:r>
      <w:r>
        <w:t xml:space="preserve"> ses équipes à la diversité des </w:t>
      </w:r>
      <w:r w:rsidRPr="003F6BB4">
        <w:t>situations de handicap au travail, affirmer les valeur</w:t>
      </w:r>
      <w:r>
        <w:t xml:space="preserve">s sociales de son entreprise ou </w:t>
      </w:r>
      <w:r w:rsidRPr="003F6BB4">
        <w:t>encore identifier de nouveaux talents sur des besoins en emplois immédiats ou à venir.</w:t>
      </w:r>
    </w:p>
    <w:p w:rsidR="003F6BB4" w:rsidRDefault="003F6BB4" w:rsidP="003F6BB4">
      <w:pPr>
        <w:autoSpaceDE w:val="0"/>
        <w:autoSpaceDN w:val="0"/>
        <w:adjustRightInd w:val="0"/>
        <w:spacing w:after="0" w:line="240" w:lineRule="auto"/>
      </w:pPr>
      <w:r w:rsidRPr="003F6BB4">
        <w:t>Pour toute structure référente accompagnante (Pôl</w:t>
      </w:r>
      <w:r>
        <w:t xml:space="preserve">e emploi, Cap emploi, structure </w:t>
      </w:r>
      <w:r w:rsidRPr="003F6BB4">
        <w:t xml:space="preserve">médico-sociale, etc.), le </w:t>
      </w:r>
      <w:proofErr w:type="spellStart"/>
      <w:r w:rsidRPr="003F6BB4">
        <w:t>DuoDay</w:t>
      </w:r>
      <w:proofErr w:type="spellEnd"/>
      <w:r w:rsidRPr="003F6BB4">
        <w:t xml:space="preserve"> permet de créer </w:t>
      </w:r>
      <w:r>
        <w:t xml:space="preserve">de nouvelles synergies avec les </w:t>
      </w:r>
      <w:r w:rsidRPr="003F6BB4">
        <w:t>employeurs.</w:t>
      </w:r>
    </w:p>
    <w:p w:rsidR="003F6BB4" w:rsidRDefault="003F6BB4"/>
    <w:p w:rsidR="003F6BB4" w:rsidRDefault="003F6BB4">
      <w:r>
        <w:t xml:space="preserve">COVID-19 : </w:t>
      </w:r>
      <w:proofErr w:type="spellStart"/>
      <w:r>
        <w:t>DuoDay</w:t>
      </w:r>
      <w:proofErr w:type="spellEnd"/>
      <w:r>
        <w:t xml:space="preserve"> en présentiel</w:t>
      </w:r>
    </w:p>
    <w:p w:rsidR="003F6BB4" w:rsidRPr="003F6BB4" w:rsidRDefault="003F6BB4" w:rsidP="003F6BB4">
      <w:pPr>
        <w:autoSpaceDE w:val="0"/>
        <w:autoSpaceDN w:val="0"/>
        <w:adjustRightInd w:val="0"/>
        <w:spacing w:after="0" w:line="240" w:lineRule="auto"/>
      </w:pPr>
      <w:r w:rsidRPr="003F6BB4">
        <w:lastRenderedPageBreak/>
        <w:t>Veiller au respect des gestes barrières et des mesures d’hygiène</w:t>
      </w:r>
    </w:p>
    <w:p w:rsidR="003F6BB4" w:rsidRPr="003F6BB4" w:rsidRDefault="003F6BB4" w:rsidP="003F6BB4">
      <w:pPr>
        <w:autoSpaceDE w:val="0"/>
        <w:autoSpaceDN w:val="0"/>
        <w:adjustRightInd w:val="0"/>
        <w:spacing w:after="0" w:line="240" w:lineRule="auto"/>
      </w:pPr>
      <w:r w:rsidRPr="003F6BB4">
        <w:t>Veiller à la distanciation physique</w:t>
      </w:r>
    </w:p>
    <w:p w:rsidR="003F6BB4" w:rsidRPr="003F6BB4" w:rsidRDefault="003F6BB4" w:rsidP="003F6BB4">
      <w:pPr>
        <w:autoSpaceDE w:val="0"/>
        <w:autoSpaceDN w:val="0"/>
        <w:adjustRightInd w:val="0"/>
        <w:spacing w:after="0" w:line="240" w:lineRule="auto"/>
      </w:pPr>
      <w:r w:rsidRPr="003F6BB4">
        <w:t>Systématiser le port du masque dans tous les lieux collectifs clos</w:t>
      </w:r>
    </w:p>
    <w:p w:rsidR="003F6BB4" w:rsidRDefault="003F6BB4" w:rsidP="003F6BB4">
      <w:pPr>
        <w:autoSpaceDE w:val="0"/>
        <w:autoSpaceDN w:val="0"/>
        <w:adjustRightInd w:val="0"/>
        <w:spacing w:after="0" w:line="240" w:lineRule="auto"/>
      </w:pPr>
    </w:p>
    <w:p w:rsidR="003F6BB4" w:rsidRDefault="003F6BB4" w:rsidP="003F6BB4">
      <w:pPr>
        <w:autoSpaceDE w:val="0"/>
        <w:autoSpaceDN w:val="0"/>
        <w:adjustRightInd w:val="0"/>
        <w:spacing w:after="0" w:line="240" w:lineRule="auto"/>
      </w:pPr>
      <w:r w:rsidRPr="003F6BB4">
        <w:t>Pour plus d’informations, consultez le protocole national</w:t>
      </w:r>
      <w:r>
        <w:t xml:space="preserve"> : </w:t>
      </w:r>
      <w:hyperlink r:id="rId5" w:history="1">
        <w:r w:rsidRPr="006D4FDE">
          <w:rPr>
            <w:rStyle w:val="Lienhypertexte"/>
          </w:rPr>
          <w:t>https://travail-emploi.gouv.fr/le-ministere-en-action/coronavirus-covid-19/proteger-les-travailleurs-les-emplois-les-savoir-faire-et-les-competences/proteger-les-travailleurs/protocole-national-sante-securite-salaries</w:t>
        </w:r>
      </w:hyperlink>
    </w:p>
    <w:p w:rsidR="003F6BB4" w:rsidRDefault="003F6BB4" w:rsidP="003F6BB4">
      <w:pPr>
        <w:autoSpaceDE w:val="0"/>
        <w:autoSpaceDN w:val="0"/>
        <w:adjustRightInd w:val="0"/>
        <w:spacing w:after="0" w:line="240" w:lineRule="auto"/>
      </w:pPr>
      <w:r w:rsidRPr="003F6BB4">
        <w:t xml:space="preserve">ainsi que les </w:t>
      </w:r>
      <w:r>
        <w:t xml:space="preserve">guides employeur </w:t>
      </w:r>
      <w:r w:rsidRPr="003F6BB4">
        <w:t>et salarié</w:t>
      </w:r>
      <w:r>
        <w:t xml:space="preserve"> : </w:t>
      </w:r>
      <w:hyperlink r:id="rId6" w:history="1">
        <w:r w:rsidRPr="006D4FDE">
          <w:rPr>
            <w:rStyle w:val="Lienhypertexte"/>
          </w:rPr>
          <w:t>https://travail-emploi.gouv.fr/le-ministere-en-action/coronavirus-covid-19/proteger-les-travailleurs-les-emplois-les-savoir-faire-et-les-competences/proteger-les-travailleurs/article/covid-19-conseils-et-bonnes-pratiques-au-travail</w:t>
        </w:r>
      </w:hyperlink>
    </w:p>
    <w:p w:rsidR="003F6BB4" w:rsidRDefault="003F6BB4" w:rsidP="003F6BB4">
      <w:pPr>
        <w:autoSpaceDE w:val="0"/>
        <w:autoSpaceDN w:val="0"/>
        <w:adjustRightInd w:val="0"/>
        <w:spacing w:after="0" w:line="240" w:lineRule="auto"/>
      </w:pPr>
    </w:p>
    <w:p w:rsidR="003F6BB4" w:rsidRDefault="003F6BB4" w:rsidP="003F6BB4">
      <w:pPr>
        <w:autoSpaceDE w:val="0"/>
        <w:autoSpaceDN w:val="0"/>
        <w:adjustRightInd w:val="0"/>
        <w:spacing w:after="0" w:line="240" w:lineRule="auto"/>
      </w:pPr>
    </w:p>
    <w:p w:rsidR="003F6BB4" w:rsidRDefault="003F6BB4" w:rsidP="003F6BB4">
      <w:pPr>
        <w:autoSpaceDE w:val="0"/>
        <w:autoSpaceDN w:val="0"/>
        <w:adjustRightInd w:val="0"/>
        <w:spacing w:after="0" w:line="240" w:lineRule="auto"/>
      </w:pPr>
      <w:r>
        <w:t xml:space="preserve">COVID-19 : </w:t>
      </w:r>
      <w:proofErr w:type="spellStart"/>
      <w:r>
        <w:t>DuoDay</w:t>
      </w:r>
      <w:proofErr w:type="spellEnd"/>
      <w:r>
        <w:t xml:space="preserve"> en </w:t>
      </w:r>
      <w:proofErr w:type="spellStart"/>
      <w:r>
        <w:t>distanciel</w:t>
      </w:r>
      <w:proofErr w:type="spellEnd"/>
    </w:p>
    <w:p w:rsidR="003F6BB4" w:rsidRPr="003F6BB4" w:rsidRDefault="003F6BB4" w:rsidP="003F6BB4">
      <w:pPr>
        <w:autoSpaceDE w:val="0"/>
        <w:autoSpaceDN w:val="0"/>
        <w:adjustRightInd w:val="0"/>
        <w:spacing w:after="0" w:line="240" w:lineRule="auto"/>
      </w:pPr>
      <w:r w:rsidRPr="003F6BB4">
        <w:t xml:space="preserve">Organiser le </w:t>
      </w:r>
      <w:proofErr w:type="spellStart"/>
      <w:r w:rsidRPr="003F6BB4">
        <w:t>DuoDay</w:t>
      </w:r>
      <w:proofErr w:type="spellEnd"/>
      <w:r w:rsidRPr="003F6BB4">
        <w:t xml:space="preserve"> à distance, c’est possible !</w:t>
      </w:r>
    </w:p>
    <w:p w:rsidR="003F6BB4" w:rsidRPr="003F6BB4" w:rsidRDefault="003F6BB4" w:rsidP="003F6BB4">
      <w:pPr>
        <w:autoSpaceDE w:val="0"/>
        <w:autoSpaceDN w:val="0"/>
        <w:adjustRightInd w:val="0"/>
        <w:spacing w:after="0" w:line="240" w:lineRule="auto"/>
      </w:pPr>
      <w:r w:rsidRPr="003F6BB4">
        <w:t>Des idées ? Par exemple :</w:t>
      </w:r>
    </w:p>
    <w:p w:rsidR="003F6BB4" w:rsidRPr="003F6BB4" w:rsidRDefault="003F6BB4" w:rsidP="003F6BB4">
      <w:pPr>
        <w:autoSpaceDE w:val="0"/>
        <w:autoSpaceDN w:val="0"/>
        <w:adjustRightInd w:val="0"/>
        <w:spacing w:after="0" w:line="240" w:lineRule="auto"/>
      </w:pPr>
      <w:r w:rsidRPr="003F6BB4">
        <w:t>Commencer la journée par une présentation de l’</w:t>
      </w:r>
      <w:r>
        <w:t xml:space="preserve">entreprise en visioconférence à </w:t>
      </w:r>
      <w:r w:rsidRPr="003F6BB4">
        <w:t>tous les candidats, puis laisser aux salariés le soin d</w:t>
      </w:r>
      <w:r>
        <w:t xml:space="preserve">’organiser des visioconférences </w:t>
      </w:r>
      <w:r w:rsidRPr="003F6BB4">
        <w:t>plus opérationnelles avec leurs duos.</w:t>
      </w:r>
    </w:p>
    <w:p w:rsidR="003F6BB4" w:rsidRPr="003F6BB4" w:rsidRDefault="003F6BB4" w:rsidP="003F6BB4">
      <w:pPr>
        <w:autoSpaceDE w:val="0"/>
        <w:autoSpaceDN w:val="0"/>
        <w:adjustRightInd w:val="0"/>
        <w:spacing w:after="0" w:line="240" w:lineRule="auto"/>
      </w:pPr>
      <w:r w:rsidRPr="003F6BB4">
        <w:t>Mixer les modalités de rencontre, en alternant visioconférences et présentiel.</w:t>
      </w:r>
    </w:p>
    <w:p w:rsidR="003F6BB4" w:rsidRPr="003F6BB4" w:rsidRDefault="003F6BB4" w:rsidP="003F6BB4">
      <w:pPr>
        <w:autoSpaceDE w:val="0"/>
        <w:autoSpaceDN w:val="0"/>
        <w:adjustRightInd w:val="0"/>
        <w:spacing w:after="0" w:line="240" w:lineRule="auto"/>
      </w:pPr>
      <w:r w:rsidRPr="003F6BB4">
        <w:t xml:space="preserve">Mettre en </w:t>
      </w:r>
      <w:r w:rsidRPr="003F6BB4">
        <w:t>œuvre</w:t>
      </w:r>
      <w:r w:rsidRPr="003F6BB4">
        <w:t xml:space="preserve"> son duo dans un lieu autre que l’entreprise.</w:t>
      </w:r>
    </w:p>
    <w:p w:rsidR="003F6BB4" w:rsidRPr="003F6BB4" w:rsidRDefault="003F6BB4" w:rsidP="003F6BB4">
      <w:pPr>
        <w:autoSpaceDE w:val="0"/>
        <w:autoSpaceDN w:val="0"/>
        <w:adjustRightInd w:val="0"/>
        <w:spacing w:after="0" w:line="240" w:lineRule="auto"/>
      </w:pPr>
      <w:r w:rsidRPr="003F6BB4">
        <w:t>Étaler sur plusieurs jours durant la semaine du</w:t>
      </w:r>
      <w:r>
        <w:t xml:space="preserve"> 16 novembre les rencontres sur </w:t>
      </w:r>
      <w:r w:rsidRPr="003F6BB4">
        <w:t>des temps réduits.</w:t>
      </w:r>
    </w:p>
    <w:p w:rsidR="003F6BB4" w:rsidRDefault="003F6BB4" w:rsidP="003F6BB4">
      <w:pPr>
        <w:autoSpaceDE w:val="0"/>
        <w:autoSpaceDN w:val="0"/>
        <w:adjustRightInd w:val="0"/>
        <w:spacing w:after="0" w:line="240" w:lineRule="auto"/>
      </w:pPr>
      <w:r w:rsidRPr="003F6BB4">
        <w:t>Etc.</w:t>
      </w:r>
    </w:p>
    <w:p w:rsidR="003F6BB4" w:rsidRDefault="003F6BB4" w:rsidP="003F6BB4">
      <w:pPr>
        <w:autoSpaceDE w:val="0"/>
        <w:autoSpaceDN w:val="0"/>
        <w:adjustRightInd w:val="0"/>
        <w:spacing w:after="0" w:line="240" w:lineRule="auto"/>
      </w:pPr>
    </w:p>
    <w:p w:rsidR="003F6BB4" w:rsidRDefault="003F6BB4" w:rsidP="003F6BB4">
      <w:pPr>
        <w:autoSpaceDE w:val="0"/>
        <w:autoSpaceDN w:val="0"/>
        <w:adjustRightInd w:val="0"/>
        <w:spacing w:after="0" w:line="240" w:lineRule="auto"/>
      </w:pPr>
      <w:r>
        <w:t>Page 3</w:t>
      </w:r>
    </w:p>
    <w:p w:rsidR="003F6BB4" w:rsidRDefault="003F6BB4" w:rsidP="003F6BB4">
      <w:pPr>
        <w:autoSpaceDE w:val="0"/>
        <w:autoSpaceDN w:val="0"/>
        <w:adjustRightInd w:val="0"/>
        <w:spacing w:after="0" w:line="240" w:lineRule="auto"/>
      </w:pPr>
    </w:p>
    <w:p w:rsidR="003F6BB4" w:rsidRDefault="003F6BB4" w:rsidP="003F6BB4">
      <w:pPr>
        <w:autoSpaceDE w:val="0"/>
        <w:autoSpaceDN w:val="0"/>
        <w:adjustRightInd w:val="0"/>
        <w:spacing w:after="0" w:line="240" w:lineRule="auto"/>
      </w:pPr>
      <w:r>
        <w:t>Sous-titre : Comment participer ?</w:t>
      </w:r>
    </w:p>
    <w:p w:rsidR="003F6BB4" w:rsidRPr="003F6BB4" w:rsidRDefault="003F6BB4" w:rsidP="003F6BB4">
      <w:pPr>
        <w:autoSpaceDE w:val="0"/>
        <w:autoSpaceDN w:val="0"/>
        <w:adjustRightInd w:val="0"/>
        <w:spacing w:after="0" w:line="240" w:lineRule="auto"/>
      </w:pPr>
      <w:r w:rsidRPr="003F6BB4">
        <w:t>Je me rends sur duoday.fr</w:t>
      </w:r>
    </w:p>
    <w:p w:rsidR="003F6BB4" w:rsidRDefault="003F6BB4" w:rsidP="003F6BB4">
      <w:pPr>
        <w:autoSpaceDE w:val="0"/>
        <w:autoSpaceDN w:val="0"/>
        <w:adjustRightInd w:val="0"/>
        <w:spacing w:after="0" w:line="240" w:lineRule="auto"/>
      </w:pPr>
    </w:p>
    <w:p w:rsidR="003F6BB4" w:rsidRPr="003F6BB4" w:rsidRDefault="003F6BB4" w:rsidP="003F6BB4">
      <w:pPr>
        <w:autoSpaceDE w:val="0"/>
        <w:autoSpaceDN w:val="0"/>
        <w:adjustRightInd w:val="0"/>
        <w:spacing w:after="0" w:line="240" w:lineRule="auto"/>
      </w:pPr>
      <w:r w:rsidRPr="003F6BB4">
        <w:t>Je m’inscris en quelques minutes :</w:t>
      </w:r>
    </w:p>
    <w:p w:rsidR="003F6BB4" w:rsidRPr="003F6BB4" w:rsidRDefault="003F6BB4" w:rsidP="003F6BB4">
      <w:pPr>
        <w:autoSpaceDE w:val="0"/>
        <w:autoSpaceDN w:val="0"/>
        <w:adjustRightInd w:val="0"/>
        <w:spacing w:after="0" w:line="240" w:lineRule="auto"/>
      </w:pPr>
      <w:proofErr w:type="gramStart"/>
      <w:r w:rsidRPr="003F6BB4">
        <w:t>soit</w:t>
      </w:r>
      <w:proofErr w:type="gramEnd"/>
      <w:r w:rsidRPr="003F6BB4">
        <w:t xml:space="preserve"> je possède déjà un compte, j’y accède en ent</w:t>
      </w:r>
      <w:r>
        <w:t xml:space="preserve">rant mon identifiant et mon mot </w:t>
      </w:r>
      <w:r w:rsidRPr="003F6BB4">
        <w:t>de passe ;</w:t>
      </w:r>
    </w:p>
    <w:p w:rsidR="003F6BB4" w:rsidRDefault="003F6BB4" w:rsidP="003F6BB4">
      <w:pPr>
        <w:autoSpaceDE w:val="0"/>
        <w:autoSpaceDN w:val="0"/>
        <w:adjustRightInd w:val="0"/>
        <w:spacing w:after="0" w:line="240" w:lineRule="auto"/>
      </w:pPr>
      <w:proofErr w:type="gramStart"/>
      <w:r w:rsidRPr="003F6BB4">
        <w:t>soit</w:t>
      </w:r>
      <w:proofErr w:type="gramEnd"/>
      <w:r w:rsidRPr="003F6BB4">
        <w:t xml:space="preserve"> c’est la première fois : je suis guidé p</w:t>
      </w:r>
      <w:r>
        <w:t>as à pas pour créer mon compte.</w:t>
      </w:r>
    </w:p>
    <w:p w:rsidR="003F6BB4" w:rsidRDefault="003F6BB4" w:rsidP="003F6BB4">
      <w:pPr>
        <w:autoSpaceDE w:val="0"/>
        <w:autoSpaceDN w:val="0"/>
        <w:adjustRightInd w:val="0"/>
        <w:spacing w:after="0" w:line="240" w:lineRule="auto"/>
      </w:pPr>
    </w:p>
    <w:p w:rsidR="003F6BB4" w:rsidRPr="003F6BB4" w:rsidRDefault="003F6BB4" w:rsidP="003F6BB4">
      <w:pPr>
        <w:autoSpaceDE w:val="0"/>
        <w:autoSpaceDN w:val="0"/>
        <w:adjustRightInd w:val="0"/>
        <w:spacing w:after="0" w:line="240" w:lineRule="auto"/>
      </w:pPr>
      <w:r w:rsidRPr="003F6BB4">
        <w:t xml:space="preserve"> Je suis un candidat ou un référent d’une structure accompagnante :</w:t>
      </w:r>
    </w:p>
    <w:p w:rsidR="003F6BB4" w:rsidRPr="003F6BB4" w:rsidRDefault="003F6BB4" w:rsidP="003F6BB4">
      <w:pPr>
        <w:autoSpaceDE w:val="0"/>
        <w:autoSpaceDN w:val="0"/>
        <w:adjustRightInd w:val="0"/>
        <w:spacing w:after="0" w:line="240" w:lineRule="auto"/>
      </w:pPr>
      <w:proofErr w:type="gramStart"/>
      <w:r>
        <w:t xml:space="preserve">NOUVEAU </w:t>
      </w:r>
      <w:r w:rsidRPr="003F6BB4">
        <w:t xml:space="preserve"> je</w:t>
      </w:r>
      <w:proofErr w:type="gramEnd"/>
      <w:r w:rsidRPr="003F6BB4">
        <w:t xml:space="preserve"> postule directement aux offres qui m’intéressent. Je peux déposer jusqu’à cinq</w:t>
      </w:r>
    </w:p>
    <w:p w:rsidR="003F6BB4" w:rsidRPr="003F6BB4" w:rsidRDefault="003F6BB4" w:rsidP="003F6BB4">
      <w:pPr>
        <w:autoSpaceDE w:val="0"/>
        <w:autoSpaceDN w:val="0"/>
        <w:adjustRightInd w:val="0"/>
        <w:spacing w:after="0" w:line="240" w:lineRule="auto"/>
      </w:pPr>
      <w:proofErr w:type="gramStart"/>
      <w:r w:rsidRPr="003F6BB4">
        <w:t>candidatures</w:t>
      </w:r>
      <w:proofErr w:type="gramEnd"/>
      <w:r w:rsidRPr="003F6BB4">
        <w:t xml:space="preserve"> ;</w:t>
      </w:r>
    </w:p>
    <w:p w:rsidR="003F6BB4" w:rsidRDefault="003F6BB4" w:rsidP="003F6BB4">
      <w:pPr>
        <w:autoSpaceDE w:val="0"/>
        <w:autoSpaceDN w:val="0"/>
        <w:adjustRightInd w:val="0"/>
        <w:spacing w:after="0" w:line="240" w:lineRule="auto"/>
      </w:pPr>
      <w:proofErr w:type="gramStart"/>
      <w:r w:rsidRPr="003F6BB4">
        <w:t>je</w:t>
      </w:r>
      <w:proofErr w:type="gramEnd"/>
      <w:r w:rsidRPr="003F6BB4">
        <w:t xml:space="preserve"> suis l’avancement de mes candidatures</w:t>
      </w:r>
      <w:r>
        <w:t xml:space="preserve"> grâce à mon espace personnel ;</w:t>
      </w:r>
    </w:p>
    <w:p w:rsidR="003F6BB4" w:rsidRPr="003F6BB4" w:rsidRDefault="003F6BB4" w:rsidP="003F6BB4">
      <w:pPr>
        <w:autoSpaceDE w:val="0"/>
        <w:autoSpaceDN w:val="0"/>
        <w:adjustRightInd w:val="0"/>
        <w:spacing w:after="0" w:line="240" w:lineRule="auto"/>
      </w:pPr>
      <w:proofErr w:type="gramStart"/>
      <w:r w:rsidRPr="003F6BB4">
        <w:t>une</w:t>
      </w:r>
      <w:proofErr w:type="gramEnd"/>
      <w:r w:rsidRPr="003F6BB4">
        <w:t xml:space="preserve"> fois ma candidature retenue, je peux rentrer en contact avec l’employeur ;</w:t>
      </w:r>
    </w:p>
    <w:p w:rsidR="003F6BB4" w:rsidRDefault="003F6BB4" w:rsidP="003F6BB4">
      <w:pPr>
        <w:autoSpaceDE w:val="0"/>
        <w:autoSpaceDN w:val="0"/>
        <w:adjustRightInd w:val="0"/>
        <w:spacing w:after="0" w:line="240" w:lineRule="auto"/>
      </w:pPr>
    </w:p>
    <w:p w:rsidR="003F6BB4" w:rsidRPr="003F6BB4" w:rsidRDefault="003F6BB4" w:rsidP="003F6BB4">
      <w:pPr>
        <w:autoSpaceDE w:val="0"/>
        <w:autoSpaceDN w:val="0"/>
        <w:adjustRightInd w:val="0"/>
        <w:spacing w:after="0" w:line="240" w:lineRule="auto"/>
      </w:pPr>
      <w:r w:rsidRPr="003F6BB4">
        <w:t>Je suis un salarié :</w:t>
      </w:r>
    </w:p>
    <w:p w:rsidR="003F6BB4" w:rsidRPr="003F6BB4" w:rsidRDefault="003F6BB4" w:rsidP="003F6BB4">
      <w:pPr>
        <w:autoSpaceDE w:val="0"/>
        <w:autoSpaceDN w:val="0"/>
        <w:adjustRightInd w:val="0"/>
        <w:spacing w:after="0" w:line="240" w:lineRule="auto"/>
      </w:pPr>
      <w:proofErr w:type="gramStart"/>
      <w:r w:rsidRPr="003F6BB4">
        <w:t>je</w:t>
      </w:r>
      <w:proofErr w:type="gramEnd"/>
      <w:r w:rsidRPr="003F6BB4">
        <w:t xml:space="preserve"> me fais connaître auprès du référent </w:t>
      </w:r>
      <w:proofErr w:type="spellStart"/>
      <w:r w:rsidRPr="003F6BB4">
        <w:t>DuoDay</w:t>
      </w:r>
      <w:proofErr w:type="spellEnd"/>
      <w:r w:rsidRPr="003F6BB4">
        <w:t xml:space="preserve"> dési</w:t>
      </w:r>
      <w:r>
        <w:t xml:space="preserve">gné en interne par l’employeur. </w:t>
      </w:r>
      <w:r w:rsidRPr="003F6BB4">
        <w:t>Il s’agit le plus souvent du référent handicap du service des ressources humaines.</w:t>
      </w:r>
    </w:p>
    <w:p w:rsidR="003F6BB4" w:rsidRDefault="003F6BB4" w:rsidP="003F6BB4">
      <w:pPr>
        <w:autoSpaceDE w:val="0"/>
        <w:autoSpaceDN w:val="0"/>
        <w:adjustRightInd w:val="0"/>
        <w:spacing w:after="0" w:line="240" w:lineRule="auto"/>
      </w:pPr>
    </w:p>
    <w:p w:rsidR="003F6BB4" w:rsidRPr="003F6BB4" w:rsidRDefault="003F6BB4" w:rsidP="003F6BB4">
      <w:pPr>
        <w:autoSpaceDE w:val="0"/>
        <w:autoSpaceDN w:val="0"/>
        <w:adjustRightInd w:val="0"/>
        <w:spacing w:after="0" w:line="240" w:lineRule="auto"/>
      </w:pPr>
      <w:r w:rsidRPr="003F6BB4">
        <w:t xml:space="preserve">Je suis le référent </w:t>
      </w:r>
      <w:proofErr w:type="spellStart"/>
      <w:r w:rsidRPr="003F6BB4">
        <w:t>DuoDay</w:t>
      </w:r>
      <w:proofErr w:type="spellEnd"/>
      <w:r w:rsidRPr="003F6BB4">
        <w:t xml:space="preserve"> désigné par l’employeur :</w:t>
      </w:r>
    </w:p>
    <w:p w:rsidR="003F6BB4" w:rsidRPr="003F6BB4" w:rsidRDefault="003F6BB4" w:rsidP="003F6BB4">
      <w:pPr>
        <w:autoSpaceDE w:val="0"/>
        <w:autoSpaceDN w:val="0"/>
        <w:adjustRightInd w:val="0"/>
        <w:spacing w:after="0" w:line="240" w:lineRule="auto"/>
      </w:pPr>
      <w:r w:rsidRPr="003F6BB4">
        <w:t xml:space="preserve"> </w:t>
      </w:r>
      <w:proofErr w:type="gramStart"/>
      <w:r w:rsidRPr="003F6BB4">
        <w:t>je</w:t>
      </w:r>
      <w:proofErr w:type="gramEnd"/>
      <w:r w:rsidRPr="003F6BB4">
        <w:t xml:space="preserve"> poste mes offres ;</w:t>
      </w:r>
    </w:p>
    <w:p w:rsidR="003F6BB4" w:rsidRPr="003F6BB4" w:rsidRDefault="003F6BB4" w:rsidP="003F6BB4">
      <w:pPr>
        <w:autoSpaceDE w:val="0"/>
        <w:autoSpaceDN w:val="0"/>
        <w:adjustRightInd w:val="0"/>
        <w:spacing w:after="0" w:line="240" w:lineRule="auto"/>
      </w:pPr>
      <w:proofErr w:type="gramStart"/>
      <w:r w:rsidRPr="003F6BB4">
        <w:t>je</w:t>
      </w:r>
      <w:proofErr w:type="gramEnd"/>
      <w:r w:rsidRPr="003F6BB4">
        <w:t xml:space="preserve"> suis alerté dès qu’un candidat dépose une candidature ;</w:t>
      </w:r>
    </w:p>
    <w:p w:rsidR="003F6BB4" w:rsidRPr="003F6BB4" w:rsidRDefault="003F6BB4" w:rsidP="003F6BB4">
      <w:pPr>
        <w:autoSpaceDE w:val="0"/>
        <w:autoSpaceDN w:val="0"/>
        <w:adjustRightInd w:val="0"/>
        <w:spacing w:after="0" w:line="240" w:lineRule="auto"/>
      </w:pPr>
      <w:r>
        <w:t>NOUVEAU</w:t>
      </w:r>
      <w:r w:rsidRPr="003F6BB4">
        <w:t xml:space="preserve"> je choisis les candidatures, avec les salariés volontaires pour un duo, et je contacte</w:t>
      </w:r>
    </w:p>
    <w:p w:rsidR="003F6BB4" w:rsidRDefault="003F6BB4" w:rsidP="003F6BB4">
      <w:pPr>
        <w:autoSpaceDE w:val="0"/>
        <w:autoSpaceDN w:val="0"/>
        <w:adjustRightInd w:val="0"/>
        <w:spacing w:after="0" w:line="240" w:lineRule="auto"/>
      </w:pPr>
      <w:proofErr w:type="gramStart"/>
      <w:r w:rsidRPr="003F6BB4">
        <w:t>les</w:t>
      </w:r>
      <w:proofErr w:type="gramEnd"/>
      <w:r w:rsidRPr="003F6BB4">
        <w:t xml:space="preserve"> candidats.</w:t>
      </w:r>
    </w:p>
    <w:p w:rsidR="003F6BB4" w:rsidRDefault="003F6BB4" w:rsidP="003F6BB4">
      <w:pPr>
        <w:autoSpaceDE w:val="0"/>
        <w:autoSpaceDN w:val="0"/>
        <w:adjustRightInd w:val="0"/>
        <w:spacing w:after="0" w:line="240" w:lineRule="auto"/>
      </w:pPr>
    </w:p>
    <w:p w:rsidR="003F6BB4" w:rsidRPr="003F6BB4" w:rsidRDefault="003F6BB4" w:rsidP="003F6BB4">
      <w:pPr>
        <w:autoSpaceDE w:val="0"/>
        <w:autoSpaceDN w:val="0"/>
        <w:adjustRightInd w:val="0"/>
        <w:spacing w:after="0" w:line="240" w:lineRule="auto"/>
      </w:pPr>
      <w:r w:rsidRPr="003F6BB4">
        <w:t>Pour toute que</w:t>
      </w:r>
      <w:r>
        <w:t xml:space="preserve">stion relative à l’inscription, </w:t>
      </w:r>
      <w:r w:rsidRPr="003F6BB4">
        <w:t>une équipe de conseillers se tient à votre disposition :</w:t>
      </w:r>
    </w:p>
    <w:p w:rsidR="003F6BB4" w:rsidRDefault="003F6BB4" w:rsidP="003F6BB4">
      <w:hyperlink r:id="rId7" w:history="1">
        <w:r w:rsidRPr="006D4FDE">
          <w:rPr>
            <w:rStyle w:val="Lienhypertexte"/>
          </w:rPr>
          <w:t>contact@duoday.fr</w:t>
        </w:r>
      </w:hyperlink>
      <w:r>
        <w:t xml:space="preserve"> et </w:t>
      </w:r>
      <w:r>
        <w:t>Numéro vert : 0800 386 329 (appel gratuit)</w:t>
      </w:r>
    </w:p>
    <w:p w:rsidR="003F6BB4" w:rsidRDefault="003F6BB4" w:rsidP="003F6BB4">
      <w:pPr>
        <w:autoSpaceDE w:val="0"/>
        <w:autoSpaceDN w:val="0"/>
        <w:adjustRightInd w:val="0"/>
        <w:spacing w:after="0" w:line="240" w:lineRule="auto"/>
      </w:pPr>
      <w:r>
        <w:t xml:space="preserve"> </w:t>
      </w:r>
    </w:p>
    <w:p w:rsidR="003F6BB4" w:rsidRDefault="003F6BB4" w:rsidP="003F6BB4">
      <w:pPr>
        <w:autoSpaceDE w:val="0"/>
        <w:autoSpaceDN w:val="0"/>
        <w:adjustRightInd w:val="0"/>
        <w:spacing w:after="0" w:line="240" w:lineRule="auto"/>
      </w:pPr>
      <w:r>
        <w:t>Page 4</w:t>
      </w:r>
    </w:p>
    <w:p w:rsidR="003F6BB4" w:rsidRDefault="003F6BB4" w:rsidP="003F6BB4">
      <w:pPr>
        <w:autoSpaceDE w:val="0"/>
        <w:autoSpaceDN w:val="0"/>
        <w:adjustRightInd w:val="0"/>
        <w:spacing w:after="0" w:line="240" w:lineRule="auto"/>
      </w:pPr>
      <w:r>
        <w:lastRenderedPageBreak/>
        <w:t>Titre : Les dispositifs d’aide au recrutement</w:t>
      </w:r>
    </w:p>
    <w:p w:rsidR="003F6BB4" w:rsidRDefault="003F6BB4" w:rsidP="003F6BB4">
      <w:pPr>
        <w:autoSpaceDE w:val="0"/>
        <w:autoSpaceDN w:val="0"/>
        <w:adjustRightInd w:val="0"/>
        <w:spacing w:after="0" w:line="240" w:lineRule="auto"/>
      </w:pPr>
      <w:r>
        <w:t>Logo France Relance</w:t>
      </w:r>
    </w:p>
    <w:p w:rsidR="003F6BB4" w:rsidRDefault="003F6BB4" w:rsidP="003F6BB4">
      <w:pPr>
        <w:autoSpaceDE w:val="0"/>
        <w:autoSpaceDN w:val="0"/>
        <w:adjustRightInd w:val="0"/>
        <w:spacing w:after="0" w:line="240" w:lineRule="auto"/>
      </w:pPr>
    </w:p>
    <w:p w:rsidR="003F6BB4" w:rsidRPr="003F6BB4" w:rsidRDefault="003F6BB4" w:rsidP="003F6BB4">
      <w:pPr>
        <w:autoSpaceDE w:val="0"/>
        <w:autoSpaceDN w:val="0"/>
        <w:adjustRightInd w:val="0"/>
        <w:spacing w:after="0" w:line="240" w:lineRule="auto"/>
      </w:pPr>
      <w:r>
        <w:t xml:space="preserve">Sous-titre : </w:t>
      </w:r>
      <w:r w:rsidRPr="003F6BB4">
        <w:t>Aide à la mobilisation</w:t>
      </w:r>
      <w:r>
        <w:t xml:space="preserve"> des employeurs pour l’embauche </w:t>
      </w:r>
      <w:r w:rsidRPr="003F6BB4">
        <w:t>des travailleurs handicapés (AMEETH)</w:t>
      </w:r>
    </w:p>
    <w:p w:rsidR="003F6BB4" w:rsidRPr="003F6BB4" w:rsidRDefault="003F6BB4" w:rsidP="003F6BB4">
      <w:pPr>
        <w:autoSpaceDE w:val="0"/>
        <w:autoSpaceDN w:val="0"/>
        <w:adjustRightInd w:val="0"/>
        <w:spacing w:after="0" w:line="240" w:lineRule="auto"/>
      </w:pPr>
      <w:r w:rsidRPr="003F6BB4">
        <w:t>Bénéficiaire : toute entreprise du secteur privé (secteur marchand et non marchand)</w:t>
      </w:r>
    </w:p>
    <w:p w:rsidR="003F6BB4" w:rsidRPr="003F6BB4" w:rsidRDefault="003F6BB4" w:rsidP="003F6BB4">
      <w:pPr>
        <w:autoSpaceDE w:val="0"/>
        <w:autoSpaceDN w:val="0"/>
        <w:adjustRightInd w:val="0"/>
        <w:spacing w:after="0" w:line="240" w:lineRule="auto"/>
      </w:pPr>
      <w:r w:rsidRPr="003F6BB4">
        <w:t xml:space="preserve">Éligibilité : recrutement d’un salarié ayant la </w:t>
      </w:r>
      <w:r>
        <w:t xml:space="preserve">reconnaissance de la qualité de travailleur handicapé, </w:t>
      </w:r>
      <w:r w:rsidRPr="003F6BB4">
        <w:t>sans condition d’âge, d</w:t>
      </w:r>
      <w:r>
        <w:t xml:space="preserve">ans le cadre d’un CDI ou CDD de </w:t>
      </w:r>
      <w:r w:rsidRPr="003F6BB4">
        <w:t>plus de trois mois et ayant un salaire inférieur ou égal à deux fois le Smic.</w:t>
      </w:r>
    </w:p>
    <w:p w:rsidR="003F6BB4" w:rsidRPr="003F6BB4" w:rsidRDefault="003F6BB4" w:rsidP="003F6BB4">
      <w:pPr>
        <w:autoSpaceDE w:val="0"/>
        <w:autoSpaceDN w:val="0"/>
        <w:adjustRightInd w:val="0"/>
        <w:spacing w:after="0" w:line="240" w:lineRule="auto"/>
      </w:pPr>
      <w:r w:rsidRPr="003F6BB4">
        <w:t>Mesure : aide de 4 000 € cumulable avec les aides de l’</w:t>
      </w:r>
      <w:proofErr w:type="spellStart"/>
      <w:r w:rsidRPr="003F6BB4">
        <w:t>Agefiph</w:t>
      </w:r>
      <w:proofErr w:type="spellEnd"/>
      <w:r w:rsidRPr="003F6BB4">
        <w:t>.</w:t>
      </w:r>
    </w:p>
    <w:p w:rsidR="003F6BB4" w:rsidRDefault="003F6BB4" w:rsidP="003F6BB4">
      <w:pPr>
        <w:autoSpaceDE w:val="0"/>
        <w:autoSpaceDN w:val="0"/>
        <w:adjustRightInd w:val="0"/>
        <w:spacing w:after="0" w:line="240" w:lineRule="auto"/>
      </w:pPr>
      <w:r w:rsidRPr="003F6BB4">
        <w:t>Périodicité : applicable aux nouveaux embauché</w:t>
      </w:r>
      <w:r>
        <w:t xml:space="preserve">s dont les contrats sont signés </w:t>
      </w:r>
      <w:r w:rsidRPr="003F6BB4">
        <w:t>entre le 1er septem</w:t>
      </w:r>
      <w:r>
        <w:t>bre 2020 et le 28 février 2021.</w:t>
      </w:r>
    </w:p>
    <w:p w:rsidR="003F6BB4" w:rsidRDefault="003F6BB4" w:rsidP="003F6BB4">
      <w:pPr>
        <w:autoSpaceDE w:val="0"/>
        <w:autoSpaceDN w:val="0"/>
        <w:adjustRightInd w:val="0"/>
        <w:spacing w:after="0" w:line="240" w:lineRule="auto"/>
      </w:pPr>
      <w:r w:rsidRPr="003F6BB4">
        <w:t>Modalité : demande de versement à déposer sur un service en</w:t>
      </w:r>
      <w:r>
        <w:t xml:space="preserve"> ligne de l’Agence </w:t>
      </w:r>
      <w:r w:rsidRPr="003F6BB4">
        <w:t xml:space="preserve">des services et paiement (ouverture le 4 janvier </w:t>
      </w:r>
      <w:r>
        <w:t xml:space="preserve">2021), l’employeur dispose d’un </w:t>
      </w:r>
      <w:r w:rsidRPr="003F6BB4">
        <w:t>délai de six mois à compter du recrutement pour faire la demande de versement.</w:t>
      </w:r>
    </w:p>
    <w:p w:rsidR="003F6BB4" w:rsidRDefault="003F6BB4" w:rsidP="003F6BB4">
      <w:pPr>
        <w:autoSpaceDE w:val="0"/>
        <w:autoSpaceDN w:val="0"/>
        <w:adjustRightInd w:val="0"/>
        <w:spacing w:after="0" w:line="240" w:lineRule="auto"/>
      </w:pPr>
    </w:p>
    <w:p w:rsidR="003F6BB4" w:rsidRPr="003F6BB4" w:rsidRDefault="003F6BB4" w:rsidP="003F6BB4">
      <w:pPr>
        <w:autoSpaceDE w:val="0"/>
        <w:autoSpaceDN w:val="0"/>
        <w:adjustRightInd w:val="0"/>
        <w:spacing w:after="0" w:line="240" w:lineRule="auto"/>
      </w:pPr>
      <w:r>
        <w:t xml:space="preserve">Sous-titre : </w:t>
      </w:r>
      <w:r w:rsidRPr="003F6BB4">
        <w:t>L’a</w:t>
      </w:r>
      <w:r>
        <w:t>ide à l’alternance (contrats d’</w:t>
      </w:r>
      <w:r w:rsidRPr="003F6BB4">
        <w:t>apprentissage et de professionnalisation) m</w:t>
      </w:r>
      <w:r>
        <w:t xml:space="preserve">obilisable </w:t>
      </w:r>
      <w:r w:rsidRPr="003F6BB4">
        <w:t>pour le public en situation de handicap</w:t>
      </w:r>
    </w:p>
    <w:p w:rsidR="003F6BB4" w:rsidRPr="003F6BB4" w:rsidRDefault="003F6BB4" w:rsidP="003F6BB4">
      <w:pPr>
        <w:autoSpaceDE w:val="0"/>
        <w:autoSpaceDN w:val="0"/>
        <w:adjustRightInd w:val="0"/>
        <w:spacing w:after="0" w:line="240" w:lineRule="auto"/>
      </w:pPr>
      <w:r w:rsidRPr="003F6BB4">
        <w:t>Bénéficiaire : toute entreprise avec des conditions pour les plus de 250 salariés.</w:t>
      </w:r>
    </w:p>
    <w:p w:rsidR="003F6BB4" w:rsidRPr="003F6BB4" w:rsidRDefault="003F6BB4" w:rsidP="003F6BB4">
      <w:pPr>
        <w:autoSpaceDE w:val="0"/>
        <w:autoSpaceDN w:val="0"/>
        <w:adjustRightInd w:val="0"/>
        <w:spacing w:after="0" w:line="240" w:lineRule="auto"/>
      </w:pPr>
      <w:r w:rsidRPr="003F6BB4">
        <w:t>Éligibilité : recrutement d’un salarié dans le cad</w:t>
      </w:r>
      <w:r>
        <w:t xml:space="preserve">re d’un contrat d’apprentissage </w:t>
      </w:r>
      <w:r w:rsidRPr="003F6BB4">
        <w:t>ou de professionnalisation</w:t>
      </w:r>
    </w:p>
    <w:p w:rsidR="003F6BB4" w:rsidRPr="003F6BB4" w:rsidRDefault="003F6BB4" w:rsidP="003F6BB4">
      <w:pPr>
        <w:autoSpaceDE w:val="0"/>
        <w:autoSpaceDN w:val="0"/>
        <w:adjustRightInd w:val="0"/>
        <w:spacing w:after="0" w:line="240" w:lineRule="auto"/>
      </w:pPr>
      <w:r w:rsidRPr="003F6BB4">
        <w:t xml:space="preserve">Mesure : aide de 5 000 € à 8 000 €, selon l’âge de </w:t>
      </w:r>
      <w:r>
        <w:t xml:space="preserve">la personne, cumulable avec les </w:t>
      </w:r>
      <w:r w:rsidRPr="003F6BB4">
        <w:t>aides de l’</w:t>
      </w:r>
      <w:proofErr w:type="spellStart"/>
      <w:r w:rsidRPr="003F6BB4">
        <w:t>Agefiph</w:t>
      </w:r>
      <w:proofErr w:type="spellEnd"/>
      <w:r w:rsidRPr="003F6BB4">
        <w:t>.</w:t>
      </w:r>
    </w:p>
    <w:p w:rsidR="003F6BB4" w:rsidRPr="003F6BB4" w:rsidRDefault="003F6BB4" w:rsidP="003F6BB4">
      <w:pPr>
        <w:autoSpaceDE w:val="0"/>
        <w:autoSpaceDN w:val="0"/>
        <w:adjustRightInd w:val="0"/>
        <w:spacing w:after="0" w:line="240" w:lineRule="auto"/>
      </w:pPr>
      <w:r w:rsidRPr="003F6BB4">
        <w:t xml:space="preserve">Périodicité : applicable aux contrats signés entre le 1er </w:t>
      </w:r>
      <w:r>
        <w:t xml:space="preserve">juillet 2020 et le 28 février </w:t>
      </w:r>
      <w:r w:rsidRPr="003F6BB4">
        <w:t>2021.</w:t>
      </w:r>
    </w:p>
    <w:p w:rsidR="003F6BB4" w:rsidRDefault="003F6BB4" w:rsidP="003F6BB4">
      <w:pPr>
        <w:autoSpaceDE w:val="0"/>
        <w:autoSpaceDN w:val="0"/>
        <w:adjustRightInd w:val="0"/>
        <w:spacing w:after="0" w:line="240" w:lineRule="auto"/>
      </w:pPr>
      <w:r w:rsidRPr="003F6BB4">
        <w:t>Modalité : déclenchement automatique lors du dépôt de c</w:t>
      </w:r>
      <w:r>
        <w:t xml:space="preserve">ontrat dès lors qu’il </w:t>
      </w:r>
      <w:r w:rsidRPr="003F6BB4">
        <w:t>est déposé auprès de l’opérateur de compétences (OPCO).</w:t>
      </w:r>
    </w:p>
    <w:p w:rsidR="003F6BB4" w:rsidRDefault="003F6BB4" w:rsidP="003F6BB4">
      <w:pPr>
        <w:autoSpaceDE w:val="0"/>
        <w:autoSpaceDN w:val="0"/>
        <w:adjustRightInd w:val="0"/>
        <w:spacing w:after="0" w:line="240" w:lineRule="auto"/>
      </w:pPr>
    </w:p>
    <w:p w:rsidR="003F6BB4" w:rsidRPr="00393B26" w:rsidRDefault="00393B26" w:rsidP="003F6BB4">
      <w:pPr>
        <w:autoSpaceDE w:val="0"/>
        <w:autoSpaceDN w:val="0"/>
        <w:adjustRightInd w:val="0"/>
        <w:spacing w:after="0" w:line="240" w:lineRule="auto"/>
      </w:pPr>
      <w:r w:rsidRPr="00393B26">
        <w:t xml:space="preserve">Sous-titre : </w:t>
      </w:r>
      <w:r w:rsidR="003F6BB4" w:rsidRPr="00393B26">
        <w:t>Liens utiles :</w:t>
      </w:r>
    </w:p>
    <w:p w:rsidR="003F6BB4" w:rsidRPr="00393B26" w:rsidRDefault="003F6BB4" w:rsidP="003F6BB4">
      <w:pPr>
        <w:autoSpaceDE w:val="0"/>
        <w:autoSpaceDN w:val="0"/>
        <w:adjustRightInd w:val="0"/>
        <w:spacing w:after="0" w:line="240" w:lineRule="auto"/>
      </w:pPr>
      <w:r w:rsidRPr="00393B26">
        <w:t>Handicap.gouv.fr – Duoday : un duo dans le monde du travail</w:t>
      </w:r>
      <w:r w:rsidR="00393B26">
        <w:t xml:space="preserve"> : </w:t>
      </w:r>
      <w:hyperlink r:id="rId8" w:history="1">
        <w:r w:rsidR="00393B26" w:rsidRPr="006D4FDE">
          <w:rPr>
            <w:rStyle w:val="Lienhypertexte"/>
          </w:rPr>
          <w:t>https://handicap.gouv.fr/grands-dossiers/duoday-un-duo-dans-le-monde-du-travail/</w:t>
        </w:r>
      </w:hyperlink>
      <w:r w:rsidR="00393B26">
        <w:t xml:space="preserve"> </w:t>
      </w:r>
    </w:p>
    <w:p w:rsidR="003F6BB4" w:rsidRPr="00393B26" w:rsidRDefault="003F6BB4" w:rsidP="003F6BB4">
      <w:pPr>
        <w:autoSpaceDE w:val="0"/>
        <w:autoSpaceDN w:val="0"/>
        <w:adjustRightInd w:val="0"/>
        <w:spacing w:after="0" w:line="240" w:lineRule="auto"/>
      </w:pPr>
      <w:r w:rsidRPr="00393B26">
        <w:t>Travail.emploi.gouv.fr – Emploi et handicap</w:t>
      </w:r>
      <w:r w:rsidR="00393B26">
        <w:t xml:space="preserve"> : </w:t>
      </w:r>
      <w:hyperlink r:id="rId9" w:history="1">
        <w:r w:rsidR="00393B26" w:rsidRPr="006D4FDE">
          <w:rPr>
            <w:rStyle w:val="Lienhypertexte"/>
          </w:rPr>
          <w:t>https://travail-emploi.gouv.fr/emploi/emploi-et-handicap/</w:t>
        </w:r>
      </w:hyperlink>
      <w:r w:rsidR="00393B26">
        <w:t xml:space="preserve"> </w:t>
      </w:r>
    </w:p>
    <w:p w:rsidR="003F6BB4" w:rsidRPr="00393B26" w:rsidRDefault="003F6BB4" w:rsidP="003F6BB4">
      <w:pPr>
        <w:autoSpaceDE w:val="0"/>
        <w:autoSpaceDN w:val="0"/>
        <w:adjustRightInd w:val="0"/>
        <w:spacing w:after="0" w:line="240" w:lineRule="auto"/>
      </w:pPr>
      <w:r w:rsidRPr="00393B26">
        <w:t>AMEETH – Aide à la mobilisation des employeurs pour l’embauc</w:t>
      </w:r>
      <w:r w:rsidR="00393B26">
        <w:t xml:space="preserve">he </w:t>
      </w:r>
      <w:r w:rsidRPr="00393B26">
        <w:t>des travailleurs handicapés – 0 809 549 549 (service gratuit + prix appel)</w:t>
      </w:r>
      <w:r w:rsidR="00393B26">
        <w:t xml:space="preserve"> : </w:t>
      </w:r>
      <w:hyperlink r:id="rId10" w:history="1">
        <w:r w:rsidR="00393B26" w:rsidRPr="006D4FDE">
          <w:rPr>
            <w:rStyle w:val="Lienhypertexte"/>
          </w:rPr>
          <w:t>https://travail-emploi.gouv.fr/emploi/emploi-et-handicap/ameeth</w:t>
        </w:r>
      </w:hyperlink>
      <w:r w:rsidR="00393B26">
        <w:t xml:space="preserve"> </w:t>
      </w:r>
    </w:p>
    <w:p w:rsidR="003F6BB4" w:rsidRPr="00393B26" w:rsidRDefault="003F6BB4" w:rsidP="003F6BB4">
      <w:pPr>
        <w:autoSpaceDE w:val="0"/>
        <w:autoSpaceDN w:val="0"/>
        <w:adjustRightInd w:val="0"/>
        <w:spacing w:after="0" w:line="240" w:lineRule="auto"/>
      </w:pPr>
      <w:proofErr w:type="spellStart"/>
      <w:r w:rsidRPr="00393B26">
        <w:t>Agefiph</w:t>
      </w:r>
      <w:proofErr w:type="spellEnd"/>
      <w:r w:rsidRPr="00393B26">
        <w:t xml:space="preserve"> – Services et aides financières – 0 800 11 10 09 (service et appel gratuit)</w:t>
      </w:r>
      <w:r w:rsidR="00393B26">
        <w:t xml:space="preserve"> : </w:t>
      </w:r>
      <w:hyperlink r:id="rId11" w:history="1">
        <w:r w:rsidR="00393B26" w:rsidRPr="006D4FDE">
          <w:rPr>
            <w:rStyle w:val="Lienhypertexte"/>
          </w:rPr>
          <w:t>https://www.agefiph.fr/services-et-aides-financieres</w:t>
        </w:r>
      </w:hyperlink>
      <w:r w:rsidR="00393B26">
        <w:t xml:space="preserve"> </w:t>
      </w:r>
    </w:p>
    <w:p w:rsidR="003F6BB4" w:rsidRPr="00393B26" w:rsidRDefault="003F6BB4" w:rsidP="003F6BB4">
      <w:pPr>
        <w:autoSpaceDE w:val="0"/>
        <w:autoSpaceDN w:val="0"/>
        <w:adjustRightInd w:val="0"/>
        <w:spacing w:after="0" w:line="240" w:lineRule="auto"/>
      </w:pPr>
      <w:r w:rsidRPr="00393B26">
        <w:t>FIPHFP – Services et aides financières aux employeurs publics</w:t>
      </w:r>
      <w:r w:rsidR="00393B26">
        <w:t xml:space="preserve"> : </w:t>
      </w:r>
      <w:hyperlink r:id="rId12" w:history="1">
        <w:r w:rsidR="00393B26" w:rsidRPr="006D4FDE">
          <w:rPr>
            <w:rStyle w:val="Lienhypertexte"/>
          </w:rPr>
          <w:t>http://www.fiphfp.fr/Espace-employeur/Interventions-du-FIPHFP</w:t>
        </w:r>
      </w:hyperlink>
      <w:r w:rsidR="00393B26">
        <w:t xml:space="preserve"> </w:t>
      </w:r>
    </w:p>
    <w:p w:rsidR="003F6BB4" w:rsidRPr="00393B26" w:rsidRDefault="003F6BB4" w:rsidP="003F6BB4">
      <w:pPr>
        <w:autoSpaceDE w:val="0"/>
        <w:autoSpaceDN w:val="0"/>
        <w:adjustRightInd w:val="0"/>
        <w:spacing w:after="0" w:line="240" w:lineRule="auto"/>
      </w:pPr>
      <w:r w:rsidRPr="00393B26">
        <w:t>L’ADAPT – Services et conseils</w:t>
      </w:r>
      <w:r w:rsidR="00393B26">
        <w:t xml:space="preserve"> : </w:t>
      </w:r>
      <w:hyperlink r:id="rId13" w:history="1">
        <w:r w:rsidR="00393B26" w:rsidRPr="006D4FDE">
          <w:rPr>
            <w:rStyle w:val="Lienhypertexte"/>
          </w:rPr>
          <w:t>https://www.ladapt.net/ladapt-et-les-entreprises</w:t>
        </w:r>
      </w:hyperlink>
      <w:r w:rsidR="00393B26">
        <w:t xml:space="preserve"> </w:t>
      </w:r>
    </w:p>
    <w:p w:rsidR="003F6BB4" w:rsidRDefault="003F6BB4" w:rsidP="003F6BB4">
      <w:pPr>
        <w:autoSpaceDE w:val="0"/>
        <w:autoSpaceDN w:val="0"/>
        <w:adjustRightInd w:val="0"/>
        <w:spacing w:after="0" w:line="240" w:lineRule="auto"/>
      </w:pPr>
      <w:r w:rsidRPr="00393B26">
        <w:t>SEEPH – Semaine européenne pour l’emploi des personnes handicapées</w:t>
      </w:r>
      <w:r w:rsidR="00393B26">
        <w:t xml:space="preserve"> : </w:t>
      </w:r>
      <w:hyperlink r:id="rId14" w:history="1">
        <w:r w:rsidR="00393B26" w:rsidRPr="006D4FDE">
          <w:rPr>
            <w:rStyle w:val="Lienhypertexte"/>
          </w:rPr>
          <w:t>https://www.semaine-emploi-handicap.com/</w:t>
        </w:r>
      </w:hyperlink>
      <w:r w:rsidR="00393B26">
        <w:t xml:space="preserve"> </w:t>
      </w:r>
    </w:p>
    <w:p w:rsidR="00393B26" w:rsidRDefault="00393B26" w:rsidP="003F6BB4">
      <w:pPr>
        <w:autoSpaceDE w:val="0"/>
        <w:autoSpaceDN w:val="0"/>
        <w:adjustRightInd w:val="0"/>
        <w:spacing w:after="0" w:line="240" w:lineRule="auto"/>
      </w:pPr>
    </w:p>
    <w:p w:rsidR="00393B26" w:rsidRDefault="00393B26" w:rsidP="003F6BB4">
      <w:pPr>
        <w:autoSpaceDE w:val="0"/>
        <w:autoSpaceDN w:val="0"/>
        <w:adjustRightInd w:val="0"/>
        <w:spacing w:after="0" w:line="240" w:lineRule="auto"/>
      </w:pPr>
    </w:p>
    <w:p w:rsidR="00393B26" w:rsidRDefault="00393B26" w:rsidP="003F6BB4">
      <w:pPr>
        <w:autoSpaceDE w:val="0"/>
        <w:autoSpaceDN w:val="0"/>
        <w:adjustRightInd w:val="0"/>
        <w:spacing w:after="0" w:line="240" w:lineRule="auto"/>
      </w:pPr>
      <w:r>
        <w:t xml:space="preserve">Bas de page : Logo </w:t>
      </w:r>
      <w:proofErr w:type="spellStart"/>
      <w:r>
        <w:t>DuoDay</w:t>
      </w:r>
      <w:proofErr w:type="spellEnd"/>
      <w:r>
        <w:t xml:space="preserve"> </w:t>
      </w:r>
    </w:p>
    <w:p w:rsidR="00393B26" w:rsidRPr="00393B26" w:rsidRDefault="00393B26" w:rsidP="00393B26">
      <w:pPr>
        <w:autoSpaceDE w:val="0"/>
        <w:autoSpaceDN w:val="0"/>
        <w:adjustRightInd w:val="0"/>
        <w:spacing w:after="0" w:line="240" w:lineRule="auto"/>
      </w:pPr>
      <w:r w:rsidRPr="00393B26">
        <w:t>Inscriptions et renseignements :</w:t>
      </w:r>
    </w:p>
    <w:p w:rsidR="00393B26" w:rsidRPr="00393B26" w:rsidRDefault="00393B26" w:rsidP="00393B26">
      <w:pPr>
        <w:autoSpaceDE w:val="0"/>
        <w:autoSpaceDN w:val="0"/>
        <w:adjustRightInd w:val="0"/>
        <w:spacing w:after="0" w:line="240" w:lineRule="auto"/>
      </w:pPr>
      <w:r w:rsidRPr="00393B26">
        <w:t>duoday.fr</w:t>
      </w:r>
    </w:p>
    <w:p w:rsidR="00393B26" w:rsidRPr="00393B26" w:rsidRDefault="00393B26" w:rsidP="00393B26">
      <w:pPr>
        <w:autoSpaceDE w:val="0"/>
        <w:autoSpaceDN w:val="0"/>
        <w:adjustRightInd w:val="0"/>
        <w:spacing w:after="0" w:line="240" w:lineRule="auto"/>
      </w:pPr>
      <w:r w:rsidRPr="00393B26">
        <w:t>#DuoDay2020</w:t>
      </w:r>
    </w:p>
    <w:p w:rsidR="00393B26" w:rsidRDefault="00393B26" w:rsidP="00393B26">
      <w:pPr>
        <w:autoSpaceDE w:val="0"/>
        <w:autoSpaceDN w:val="0"/>
        <w:adjustRightInd w:val="0"/>
        <w:spacing w:after="0" w:line="240" w:lineRule="auto"/>
      </w:pPr>
      <w:hyperlink r:id="rId15" w:history="1">
        <w:r w:rsidRPr="006D4FDE">
          <w:rPr>
            <w:rStyle w:val="Lienhypertexte"/>
          </w:rPr>
          <w:t>contact@duoday.fr</w:t>
        </w:r>
      </w:hyperlink>
    </w:p>
    <w:p w:rsidR="00393B26" w:rsidRDefault="00393B26" w:rsidP="00393B26">
      <w:r>
        <w:t>Numéro vert : 0800 386 329 (appel gratuit)</w:t>
      </w:r>
    </w:p>
    <w:p w:rsidR="00393B26" w:rsidRDefault="00393B26" w:rsidP="00393B26">
      <w:pPr>
        <w:autoSpaceDE w:val="0"/>
        <w:autoSpaceDN w:val="0"/>
        <w:adjustRightInd w:val="0"/>
        <w:spacing w:after="0" w:line="240" w:lineRule="auto"/>
      </w:pPr>
      <w:bookmarkStart w:id="0" w:name="_GoBack"/>
      <w:bookmarkEnd w:id="0"/>
    </w:p>
    <w:sectPr w:rsidR="00393B2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1F16C2"/>
    <w:multiLevelType w:val="hybridMultilevel"/>
    <w:tmpl w:val="C6C28B7A"/>
    <w:lvl w:ilvl="0" w:tplc="B2304D24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6BB4"/>
    <w:rsid w:val="00393B26"/>
    <w:rsid w:val="003F6BB4"/>
    <w:rsid w:val="009D0601"/>
    <w:rsid w:val="00DF17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A3C8E3"/>
  <w15:chartTrackingRefBased/>
  <w15:docId w15:val="{1E96799B-E8C8-43DC-827C-DCD31984FD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3F6BB4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3F6BB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handicap.gouv.fr/grands-dossiers/duoday-un-duo-dans-le-monde-du-travail/" TargetMode="External"/><Relationship Id="rId13" Type="http://schemas.openxmlformats.org/officeDocument/2006/relationships/hyperlink" Target="https://www.ladapt.net/ladapt-et-les-entreprises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contact@duoday.fr" TargetMode="External"/><Relationship Id="rId12" Type="http://schemas.openxmlformats.org/officeDocument/2006/relationships/hyperlink" Target="http://www.fiphfp.fr/Espace-employeur/Interventions-du-FIPHFP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travail-emploi.gouv.fr/le-ministere-en-action/coronavirus-covid-19/proteger-les-travailleurs-les-emplois-les-savoir-faire-et-les-competences/proteger-les-travailleurs/article/covid-19-conseils-et-bonnes-pratiques-au-travail" TargetMode="External"/><Relationship Id="rId11" Type="http://schemas.openxmlformats.org/officeDocument/2006/relationships/hyperlink" Target="https://www.agefiph.fr/services-et-aides-financieres" TargetMode="External"/><Relationship Id="rId5" Type="http://schemas.openxmlformats.org/officeDocument/2006/relationships/hyperlink" Target="https://travail-emploi.gouv.fr/le-ministere-en-action/coronavirus-covid-19/proteger-les-travailleurs-les-emplois-les-savoir-faire-et-les-competences/proteger-les-travailleurs/protocole-national-sante-securite-salaries" TargetMode="External"/><Relationship Id="rId15" Type="http://schemas.openxmlformats.org/officeDocument/2006/relationships/hyperlink" Target="mailto:contact@duoday.fr" TargetMode="External"/><Relationship Id="rId10" Type="http://schemas.openxmlformats.org/officeDocument/2006/relationships/hyperlink" Target="https://travail-emploi.gouv.fr/emploi/emploi-et-handicap/ameeth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travail-emploi.gouv.fr/emploi/emploi-et-handicap/" TargetMode="External"/><Relationship Id="rId14" Type="http://schemas.openxmlformats.org/officeDocument/2006/relationships/hyperlink" Target="https://www.semaine-emploi-handicap.com/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3</Pages>
  <Words>1245</Words>
  <Characters>6851</Characters>
  <Application>Microsoft Office Word</Application>
  <DocSecurity>0</DocSecurity>
  <Lines>57</Lines>
  <Paragraphs>16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PPT/DSI</Company>
  <LinksUpToDate>false</LinksUpToDate>
  <CharactersWithSpaces>8080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TONNEAU, Caroline (DICOM)</dc:creator>
  <cp:keywords/>
  <dc:description/>
  <cp:lastModifiedBy>TONNEAU, Caroline (DICOM)</cp:lastModifiedBy>
  <cp:revision>1</cp:revision>
  <dcterms:created xsi:type="dcterms:W3CDTF">2020-10-27T07:33:00Z</dcterms:created>
  <dcterms:modified xsi:type="dcterms:W3CDTF">2020-10-27T07:49:00Z</dcterms:modified>
</cp:coreProperties>
</file>